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3" w:rsidRDefault="00105830" w:rsidP="00DF5A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8968F3">
        <w:rPr>
          <w:rFonts w:ascii="TimesNewRomanPS-BoldMT" w:hAnsi="TimesNewRomanPS-BoldMT" w:cs="TimesNewRomanPS-BoldMT"/>
          <w:bCs/>
        </w:rPr>
        <w:tab/>
      </w:r>
      <w:r w:rsidR="008968F3">
        <w:rPr>
          <w:rFonts w:ascii="TimesNewRomanPS-BoldMT" w:hAnsi="TimesNewRomanPS-BoldMT" w:cs="TimesNewRomanPS-BoldMT"/>
          <w:bCs/>
        </w:rPr>
        <w:tab/>
      </w:r>
      <w:r w:rsidR="008968F3">
        <w:rPr>
          <w:rFonts w:ascii="TimesNewRomanPS-BoldMT" w:hAnsi="TimesNewRomanPS-BoldMT" w:cs="TimesNewRomanPS-BoldMT"/>
          <w:bCs/>
        </w:rPr>
        <w:tab/>
      </w:r>
      <w:r w:rsidR="008968F3">
        <w:rPr>
          <w:rFonts w:ascii="TimesNewRomanPS-BoldMT" w:hAnsi="TimesNewRomanPS-BoldMT" w:cs="TimesNewRomanPS-BoldMT"/>
          <w:bCs/>
        </w:rPr>
        <w:tab/>
        <w:t>PATVIRTINTA</w:t>
      </w:r>
    </w:p>
    <w:p w:rsidR="008968F3" w:rsidRDefault="008968F3" w:rsidP="00DF5A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Pakruojo Juozo Pakalnio muzikos</w:t>
      </w:r>
    </w:p>
    <w:p w:rsidR="008968F3" w:rsidRDefault="00F66E7A" w:rsidP="00DF5A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mokyklos direktoriaus</w:t>
      </w:r>
      <w:r w:rsidR="008968F3">
        <w:rPr>
          <w:rFonts w:ascii="TimesNewRomanPS-BoldMT" w:hAnsi="TimesNewRomanPS-BoldMT" w:cs="TimesNewRomanPS-BoldMT"/>
          <w:bCs/>
        </w:rPr>
        <w:t xml:space="preserve"> </w:t>
      </w:r>
    </w:p>
    <w:p w:rsidR="008968F3" w:rsidRDefault="00191293" w:rsidP="0019129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 w:rsidR="00CA549C">
        <w:rPr>
          <w:rFonts w:ascii="TimesNewRomanPS-BoldMT" w:hAnsi="TimesNewRomanPS-BoldMT" w:cs="TimesNewRomanPS-BoldMT"/>
          <w:bCs/>
        </w:rPr>
        <w:t>201</w:t>
      </w:r>
      <w:r w:rsidR="00D00555">
        <w:rPr>
          <w:rFonts w:ascii="TimesNewRomanPS-BoldMT" w:hAnsi="TimesNewRomanPS-BoldMT" w:cs="TimesNewRomanPS-BoldMT"/>
          <w:bCs/>
        </w:rPr>
        <w:t>9</w:t>
      </w:r>
      <w:r w:rsidR="003A3828">
        <w:rPr>
          <w:rFonts w:ascii="TimesNewRomanPS-BoldMT" w:hAnsi="TimesNewRomanPS-BoldMT" w:cs="TimesNewRomanPS-BoldMT"/>
          <w:bCs/>
        </w:rPr>
        <w:t>-0</w:t>
      </w:r>
      <w:r w:rsidR="002A5912">
        <w:rPr>
          <w:rFonts w:ascii="TimesNewRomanPS-BoldMT" w:hAnsi="TimesNewRomanPS-BoldMT" w:cs="TimesNewRomanPS-BoldMT"/>
          <w:bCs/>
        </w:rPr>
        <w:t>9</w:t>
      </w:r>
      <w:r w:rsidR="003A3828">
        <w:rPr>
          <w:rFonts w:ascii="TimesNewRomanPS-BoldMT" w:hAnsi="TimesNewRomanPS-BoldMT" w:cs="TimesNewRomanPS-BoldMT"/>
          <w:bCs/>
        </w:rPr>
        <w:t>-</w:t>
      </w:r>
      <w:r w:rsidR="00F66E7A">
        <w:rPr>
          <w:rFonts w:ascii="TimesNewRomanPS-BoldMT" w:hAnsi="TimesNewRomanPS-BoldMT" w:cs="TimesNewRomanPS-BoldMT"/>
          <w:bCs/>
        </w:rPr>
        <w:t>02</w:t>
      </w:r>
      <w:r w:rsidR="008968F3">
        <w:rPr>
          <w:rFonts w:ascii="TimesNewRomanPS-BoldMT" w:hAnsi="TimesNewRomanPS-BoldMT" w:cs="TimesNewRomanPS-BoldMT"/>
          <w:bCs/>
        </w:rPr>
        <w:t xml:space="preserve"> d. įsakymu Nr. V-</w:t>
      </w:r>
      <w:r w:rsidR="009021BC">
        <w:rPr>
          <w:rFonts w:ascii="TimesNewRomanPS-BoldMT" w:hAnsi="TimesNewRomanPS-BoldMT" w:cs="TimesNewRomanPS-BoldMT"/>
          <w:bCs/>
        </w:rPr>
        <w:t xml:space="preserve"> 1</w:t>
      </w:r>
      <w:bookmarkStart w:id="0" w:name="_GoBack"/>
      <w:bookmarkEnd w:id="0"/>
    </w:p>
    <w:p w:rsidR="008968F3" w:rsidRDefault="008968F3" w:rsidP="00DF5A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:rsidR="008968F3" w:rsidRDefault="008968F3" w:rsidP="00DF5A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PAKRUOJO JUOZO PAKALNIO MUZIKOS MOKYKLOS</w:t>
      </w:r>
    </w:p>
    <w:p w:rsidR="008968F3" w:rsidRDefault="00D00555" w:rsidP="00DF5A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2019 - 2020</w:t>
      </w:r>
      <w:r w:rsidR="008968F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M. M.</w:t>
      </w:r>
    </w:p>
    <w:p w:rsidR="00943063" w:rsidRDefault="00943063" w:rsidP="00DF5A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68F3" w:rsidRDefault="008968F3" w:rsidP="00DF5A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UGDYMO PLANAS</w:t>
      </w:r>
    </w:p>
    <w:p w:rsidR="008968F3" w:rsidRDefault="008968F3" w:rsidP="00A81A4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68F3" w:rsidRDefault="008968F3" w:rsidP="00DF5AE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BENDROSIOS NUOSTATOS</w:t>
      </w:r>
    </w:p>
    <w:p w:rsidR="008968F3" w:rsidRDefault="008968F3" w:rsidP="00DF5AE2">
      <w:pPr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</w:rPr>
      </w:pPr>
    </w:p>
    <w:p w:rsidR="008968F3" w:rsidRDefault="008968F3" w:rsidP="00DF5A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Pakruojo Juoz</w:t>
      </w:r>
      <w:r w:rsidR="00CA549C">
        <w:rPr>
          <w:rFonts w:ascii="TimesNewRomanPSMT" w:hAnsi="TimesNewRomanPSMT" w:cs="TimesNewRomanPSMT"/>
        </w:rPr>
        <w:t>o Pakalnio muzikos mokyklos 201</w:t>
      </w:r>
      <w:r w:rsidR="00D00555">
        <w:rPr>
          <w:rFonts w:ascii="TimesNewRomanPSMT" w:hAnsi="TimesNewRomanPSMT" w:cs="TimesNewRomanPSMT"/>
        </w:rPr>
        <w:t>9 – 2020</w:t>
      </w:r>
      <w:r>
        <w:rPr>
          <w:rFonts w:ascii="TimesNewRomanPSMT" w:hAnsi="TimesNewRomanPSMT" w:cs="TimesNewRomanPSMT"/>
        </w:rPr>
        <w:t xml:space="preserve"> m. m. ugdymo planas (toliau – Ugdymo planas) reglamentuoja pradinio, pagrindinio</w:t>
      </w:r>
      <w:r w:rsidR="00BB1015">
        <w:rPr>
          <w:rFonts w:ascii="TimesNewRomanPSMT" w:hAnsi="TimesNewRomanPSMT" w:cs="TimesNewRomanPSMT"/>
        </w:rPr>
        <w:t xml:space="preserve"> formalųjį švietimą papildančio</w:t>
      </w:r>
      <w:r>
        <w:rPr>
          <w:rFonts w:ascii="TimesNewRomanPSMT" w:hAnsi="TimesNewRomanPSMT" w:cs="TimesNewRomanPSMT"/>
        </w:rPr>
        <w:t xml:space="preserve"> ugdymo ir neformaliojo </w:t>
      </w:r>
      <w:r w:rsidR="00BB1015">
        <w:rPr>
          <w:rFonts w:ascii="TimesNewRomanPSMT" w:hAnsi="TimesNewRomanPSMT" w:cs="TimesNewRomanPSMT"/>
        </w:rPr>
        <w:t>vaikų švietimo</w:t>
      </w:r>
      <w:r>
        <w:rPr>
          <w:rFonts w:ascii="TimesNewRomanPSMT" w:hAnsi="TimesNewRomanPSMT" w:cs="TimesNewRomanPSMT"/>
        </w:rPr>
        <w:t xml:space="preserve"> programų  įgyvendinimą.</w:t>
      </w:r>
    </w:p>
    <w:p w:rsidR="008968F3" w:rsidRDefault="008968F3" w:rsidP="00DF5A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Ugdymo plano turinį reglamentuoja </w:t>
      </w:r>
      <w:r w:rsidR="00BB1015">
        <w:rPr>
          <w:rFonts w:ascii="TimesNewRomanPSMT" w:hAnsi="TimesNewRomanPSMT" w:cs="TimesNewRomanPSMT"/>
        </w:rPr>
        <w:t>Pakruojo Juozo Pakalnio muzikos mokyklos formalųjį švietimą papildančio ugdymo</w:t>
      </w:r>
      <w:r>
        <w:t xml:space="preserve"> </w:t>
      </w:r>
      <w:r>
        <w:rPr>
          <w:rFonts w:ascii="TimesNewRomanPSMT" w:hAnsi="TimesNewRomanPSMT" w:cs="TimesNewRomanPSMT"/>
        </w:rPr>
        <w:t>programų aprašas</w:t>
      </w:r>
      <w:r w:rsidR="000F4F98">
        <w:rPr>
          <w:rFonts w:ascii="TimesNewRomanPSMT" w:hAnsi="TimesNewRomanPSMT" w:cs="TimesNewRomanPSMT"/>
        </w:rPr>
        <w:t>, Neformaliojo vaikų švietimo koncepcija</w:t>
      </w:r>
      <w:r w:rsidR="00112C9C">
        <w:rPr>
          <w:rFonts w:ascii="TimesNewRomanPSMT" w:hAnsi="TimesNewRomanPSMT" w:cs="TimesNewRomanPSMT"/>
        </w:rPr>
        <w:t>. Mokyklos tarybai</w:t>
      </w:r>
      <w:r>
        <w:rPr>
          <w:rFonts w:ascii="TimesNewRomanPSMT" w:hAnsi="TimesNewRomanPSMT" w:cs="TimesNewRomanPSMT"/>
        </w:rPr>
        <w:t xml:space="preserve"> </w:t>
      </w:r>
      <w:r w:rsidR="00112C9C">
        <w:rPr>
          <w:rFonts w:ascii="TimesNewRomanPSMT" w:hAnsi="TimesNewRomanPSMT" w:cs="TimesNewRomanPSMT"/>
        </w:rPr>
        <w:t>pritarus,</w:t>
      </w:r>
      <w:r>
        <w:rPr>
          <w:rFonts w:ascii="TimesNewRomanPSMT" w:hAnsi="TimesNewRomanPSMT" w:cs="TimesNewRomanPSMT"/>
        </w:rPr>
        <w:t xml:space="preserve"> ugdymo planą </w:t>
      </w:r>
      <w:r w:rsidR="007F3EB9">
        <w:rPr>
          <w:rFonts w:ascii="TimesNewRomanPSMT" w:hAnsi="TimesNewRomanPSMT" w:cs="TimesNewRomanPSMT"/>
        </w:rPr>
        <w:t xml:space="preserve">iki mokslo metų pradžios </w:t>
      </w:r>
      <w:r>
        <w:rPr>
          <w:rFonts w:ascii="TimesNewRomanPSMT" w:hAnsi="TimesNewRomanPSMT" w:cs="TimesNewRomanPSMT"/>
        </w:rPr>
        <w:t>tvirtina mokyklos direktorius.</w:t>
      </w:r>
    </w:p>
    <w:p w:rsidR="008968F3" w:rsidRDefault="008968F3" w:rsidP="00DF5A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Ugdymo plano turinys formuojamas mokyklos bendruomenei - mokytojams, mokiniams, jų</w:t>
      </w:r>
    </w:p>
    <w:p w:rsidR="00930388" w:rsidRPr="00A81A42" w:rsidRDefault="008968F3" w:rsidP="00A81A4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tėvams – laisvai bendradarbiaujant ir vadovaujantis demokratinėmis nuostatomis.</w:t>
      </w:r>
    </w:p>
    <w:p w:rsidR="008968F3" w:rsidRDefault="008968F3" w:rsidP="00DF5A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968F3" w:rsidRDefault="008968F3" w:rsidP="00DF5AE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MOKYKLOS UGDYMO PLANO </w:t>
      </w:r>
      <w:r w:rsidR="007F3EB9">
        <w:rPr>
          <w:rFonts w:ascii="TimesNewRomanPS-BoldMT" w:hAnsi="TimesNewRomanPS-BoldMT" w:cs="TimesNewRomanPS-BoldMT"/>
          <w:b/>
          <w:bCs/>
        </w:rPr>
        <w:t>RENGIMAS</w:t>
      </w:r>
    </w:p>
    <w:p w:rsidR="008968F3" w:rsidRDefault="008968F3" w:rsidP="00DF5AE2">
      <w:pPr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</w:rPr>
      </w:pPr>
    </w:p>
    <w:p w:rsidR="008968F3" w:rsidRPr="00FA3456" w:rsidRDefault="00047940" w:rsidP="00DF5AE2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jc w:val="both"/>
      </w:pPr>
      <w:r>
        <w:rPr>
          <w:rFonts w:ascii="TimesNewRomanPSMT" w:hAnsi="TimesNewRomanPSMT" w:cs="TimesNewRomanPSMT"/>
        </w:rPr>
        <w:t xml:space="preserve">  </w:t>
      </w:r>
      <w:r w:rsidR="000F4F98">
        <w:rPr>
          <w:rFonts w:ascii="TimesNewRomanPSMT" w:hAnsi="TimesNewRomanPSMT" w:cs="TimesNewRomanPSMT"/>
        </w:rPr>
        <w:t xml:space="preserve">Mokyklos </w:t>
      </w:r>
      <w:r w:rsidR="008968F3" w:rsidRPr="00FA3456">
        <w:rPr>
          <w:rFonts w:ascii="TimesNewRomanPSMT" w:hAnsi="TimesNewRomanPSMT" w:cs="TimesNewRomanPSMT"/>
        </w:rPr>
        <w:t xml:space="preserve">Ugdymo planas parengtas vadovaujantis Lietuvos Respublikos </w:t>
      </w:r>
      <w:r w:rsidR="00DF5AE2">
        <w:rPr>
          <w:rFonts w:ascii="TimesNewRomanPSMT" w:hAnsi="TimesNewRomanPSMT" w:cs="TimesNewRomanPSMT"/>
        </w:rPr>
        <w:t xml:space="preserve">švietimo ir mokslo ministro </w:t>
      </w:r>
      <w:r w:rsidR="00BB1015" w:rsidRPr="00FA3456">
        <w:t xml:space="preserve">2015 m. sausio 27 d. įsakymu Nr. V-48 </w:t>
      </w:r>
      <w:r w:rsidR="00BB1015" w:rsidRPr="00FA3456">
        <w:rPr>
          <w:rFonts w:ascii="TimesNewRomanPSMT" w:hAnsi="TimesNewRomanPSMT" w:cs="TimesNewRomanPSMT"/>
        </w:rPr>
        <w:t xml:space="preserve">patvirtintomis </w:t>
      </w:r>
      <w:r w:rsidR="008968F3" w:rsidRPr="00FA3456">
        <w:rPr>
          <w:rFonts w:ascii="TimesNewRomanPSMT" w:hAnsi="TimesNewRomanPSMT" w:cs="TimesNewRomanPSMT"/>
        </w:rPr>
        <w:t xml:space="preserve"> </w:t>
      </w:r>
      <w:r w:rsidR="00BB1015" w:rsidRPr="00FA3456">
        <w:rPr>
          <w:rFonts w:ascii="TimesNewRomanPSMT" w:hAnsi="TimesNewRomanPSMT" w:cs="TimesNewRomanPSMT"/>
        </w:rPr>
        <w:t>Rekomendacijomis dėl meninio formalųjį švietimą papildančio ugdymo programų rengimo ir įgyvendinimo</w:t>
      </w:r>
      <w:r w:rsidR="008968F3" w:rsidRPr="00FA3456">
        <w:rPr>
          <w:rFonts w:ascii="TimesNewRomanPSMT" w:hAnsi="TimesNewRomanPSMT" w:cs="TimesNewRomanPSMT"/>
        </w:rPr>
        <w:t xml:space="preserve"> ir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="008968F3" w:rsidRPr="00FA3456">
          <w:rPr>
            <w:rFonts w:ascii="TimesNewRomanPSMT" w:hAnsi="TimesNewRomanPSMT" w:cs="TimesNewRomanPSMT"/>
          </w:rPr>
          <w:t>2005 m</w:t>
        </w:r>
      </w:smartTag>
      <w:r w:rsidR="008968F3" w:rsidRPr="00FA3456">
        <w:rPr>
          <w:rFonts w:ascii="TimesNewRomanPSMT" w:hAnsi="TimesNewRomanPSMT" w:cs="TimesNewRomanPSMT"/>
        </w:rPr>
        <w:t xml:space="preserve">. gruodžio 30 d. įsakymu Nr. ISAK – 2695 </w:t>
      </w:r>
      <w:r w:rsidR="000F4F98">
        <w:rPr>
          <w:rFonts w:ascii="TimesNewRomanPSMT" w:hAnsi="TimesNewRomanPSMT" w:cs="TimesNewRomanPSMT"/>
        </w:rPr>
        <w:t>patvirtinta Neformaliojo vaikų š</w:t>
      </w:r>
      <w:r w:rsidR="008968F3" w:rsidRPr="00FA3456">
        <w:rPr>
          <w:rFonts w:ascii="TimesNewRomanPSMT" w:hAnsi="TimesNewRomanPSMT" w:cs="TimesNewRomanPSMT"/>
        </w:rPr>
        <w:t>vietimo koncepcija.</w:t>
      </w:r>
    </w:p>
    <w:p w:rsidR="008968F3" w:rsidRPr="00FA3456" w:rsidRDefault="00BB1015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87E04">
        <w:rPr>
          <w:rFonts w:ascii="TimesNewRomanPSMT" w:hAnsi="TimesNewRomanPSMT" w:cs="TimesNewRomanPSMT"/>
        </w:rPr>
        <w:t>Ugdymo planą rengė 201</w:t>
      </w:r>
      <w:r w:rsidR="00D00555">
        <w:rPr>
          <w:rFonts w:ascii="TimesNewRomanPSMT" w:hAnsi="TimesNewRomanPSMT" w:cs="TimesNewRomanPSMT"/>
        </w:rPr>
        <w:t>9</w:t>
      </w:r>
      <w:r w:rsidR="008968F3" w:rsidRPr="00A87E04">
        <w:rPr>
          <w:rFonts w:ascii="TimesNewRomanPSMT" w:hAnsi="TimesNewRomanPSMT" w:cs="TimesNewRomanPSMT"/>
        </w:rPr>
        <w:t xml:space="preserve"> m. </w:t>
      </w:r>
      <w:r w:rsidR="00A87E04" w:rsidRPr="000F3972">
        <w:rPr>
          <w:rFonts w:ascii="TimesNewRomanPSMT" w:hAnsi="TimesNewRomanPSMT" w:cs="TimesNewRomanPSMT"/>
        </w:rPr>
        <w:t>gegužės</w:t>
      </w:r>
      <w:r w:rsidR="008968F3" w:rsidRPr="000F3972">
        <w:rPr>
          <w:rFonts w:ascii="TimesNewRomanPSMT" w:hAnsi="TimesNewRomanPSMT" w:cs="TimesNewRomanPSMT"/>
        </w:rPr>
        <w:t xml:space="preserve"> </w:t>
      </w:r>
      <w:r w:rsidR="00240A6B" w:rsidRPr="000F3972">
        <w:rPr>
          <w:rFonts w:ascii="TimesNewRomanPSMT" w:hAnsi="TimesNewRomanPSMT" w:cs="TimesNewRomanPSMT"/>
        </w:rPr>
        <w:t>30</w:t>
      </w:r>
      <w:r w:rsidR="008968F3" w:rsidRPr="000F3972">
        <w:rPr>
          <w:rFonts w:ascii="TimesNewRomanPSMT" w:hAnsi="TimesNewRomanPSMT" w:cs="TimesNewRomanPSMT"/>
        </w:rPr>
        <w:t xml:space="preserve"> d. d</w:t>
      </w:r>
      <w:r w:rsidRPr="000F3972">
        <w:rPr>
          <w:rFonts w:ascii="TimesNewRomanPSMT" w:hAnsi="TimesNewRomanPSMT" w:cs="TimesNewRomanPSMT"/>
        </w:rPr>
        <w:t xml:space="preserve">irektoriaus įsakymu Nr. V– </w:t>
      </w:r>
      <w:r w:rsidR="00240A6B" w:rsidRPr="000F3972">
        <w:rPr>
          <w:rFonts w:ascii="TimesNewRomanPSMT" w:hAnsi="TimesNewRomanPSMT" w:cs="TimesNewRomanPSMT"/>
        </w:rPr>
        <w:t>121</w:t>
      </w:r>
      <w:r w:rsidR="008968F3" w:rsidRPr="000F3972">
        <w:rPr>
          <w:rFonts w:ascii="TimesNewRomanPSMT" w:hAnsi="TimesNewRomanPSMT" w:cs="TimesNewRomanPSMT"/>
        </w:rPr>
        <w:t xml:space="preserve"> </w:t>
      </w:r>
      <w:r w:rsidR="008968F3" w:rsidRPr="00A87E04">
        <w:rPr>
          <w:rFonts w:ascii="TimesNewRomanPSMT" w:hAnsi="TimesNewRomanPSMT" w:cs="TimesNewRomanPSMT"/>
        </w:rPr>
        <w:t xml:space="preserve">„Dėl </w:t>
      </w:r>
      <w:r w:rsidR="00240A6B">
        <w:rPr>
          <w:rFonts w:ascii="TimesNewRomanPSMT" w:hAnsi="TimesNewRomanPSMT" w:cs="TimesNewRomanPSMT"/>
        </w:rPr>
        <w:t>2019- 2020 m. m. ugdymo plano rengimo</w:t>
      </w:r>
      <w:r w:rsidR="008968F3" w:rsidRPr="00A87E04">
        <w:rPr>
          <w:rFonts w:ascii="TimesNewRomanPSMT" w:hAnsi="TimesNewRomanPSMT" w:cs="TimesNewRomanPSMT"/>
        </w:rPr>
        <w:t xml:space="preserve"> </w:t>
      </w:r>
      <w:r w:rsidR="00240A6B">
        <w:rPr>
          <w:rFonts w:ascii="TimesNewRomanPSMT" w:hAnsi="TimesNewRomanPSMT" w:cs="TimesNewRomanPSMT"/>
        </w:rPr>
        <w:t>grupės</w:t>
      </w:r>
      <w:r w:rsidR="008968F3" w:rsidRPr="00FA3456">
        <w:rPr>
          <w:rFonts w:ascii="TimesNewRomanPSMT" w:hAnsi="TimesNewRomanPSMT" w:cs="TimesNewRomanPSMT"/>
        </w:rPr>
        <w:t xml:space="preserve">  sudarymo“ patvirtinta darbo grupė.</w:t>
      </w:r>
    </w:p>
    <w:p w:rsidR="008968F3" w:rsidRDefault="008968F3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93E9E">
        <w:rPr>
          <w:rFonts w:ascii="TimesNewRomanPSMT" w:hAnsi="TimesNewRomanPSMT" w:cs="TimesNewRomanPSMT"/>
        </w:rPr>
        <w:t xml:space="preserve">Ugdymo planas sudarytas atsižvelgiant į </w:t>
      </w:r>
      <w:r w:rsidRPr="00293E9E">
        <w:t xml:space="preserve">Pakruojo </w:t>
      </w:r>
      <w:r w:rsidR="00BB1015" w:rsidRPr="00293E9E">
        <w:t xml:space="preserve">rajono savivaldybės tarybos </w:t>
      </w:r>
      <w:r w:rsidR="00BB1015" w:rsidRPr="00240A6B">
        <w:t>201</w:t>
      </w:r>
      <w:r w:rsidR="00A95100" w:rsidRPr="00240A6B">
        <w:t>6</w:t>
      </w:r>
      <w:r w:rsidR="00BB1015" w:rsidRPr="00240A6B">
        <w:t xml:space="preserve"> m. </w:t>
      </w:r>
      <w:r w:rsidR="00A95100" w:rsidRPr="00240A6B">
        <w:t>gegužės</w:t>
      </w:r>
      <w:r w:rsidR="00BB1015" w:rsidRPr="00240A6B">
        <w:t xml:space="preserve"> </w:t>
      </w:r>
      <w:r w:rsidR="00A95100" w:rsidRPr="00240A6B">
        <w:t>26</w:t>
      </w:r>
      <w:r w:rsidR="00240A6B">
        <w:t xml:space="preserve"> d. sprendimą T</w:t>
      </w:r>
      <w:r w:rsidR="00BB1015" w:rsidRPr="00240A6B">
        <w:t>– 1</w:t>
      </w:r>
      <w:r w:rsidR="00CC5AF8" w:rsidRPr="00240A6B">
        <w:t>70</w:t>
      </w:r>
      <w:r w:rsidRPr="00240A6B">
        <w:t xml:space="preserve"> „Dėl Pakruojo Juozo Pakalnio muzikos mokyklos  maksimalių veiklos rodiklių patvirtinimo“</w:t>
      </w:r>
      <w:r w:rsidRPr="00240A6B">
        <w:rPr>
          <w:rFonts w:ascii="TimesNewRomanPSMT" w:hAnsi="TimesNewRomanPSMT" w:cs="TimesNewRomanPSMT"/>
        </w:rPr>
        <w:t xml:space="preserve">, </w:t>
      </w:r>
      <w:r w:rsidR="00240A6B" w:rsidRPr="00293E9E">
        <w:t xml:space="preserve">Pakruojo rajono savivaldybės tarybos </w:t>
      </w:r>
      <w:r w:rsidR="00240A6B" w:rsidRPr="00240A6B">
        <w:t>201</w:t>
      </w:r>
      <w:r w:rsidR="00240A6B">
        <w:t>8</w:t>
      </w:r>
      <w:r w:rsidR="00240A6B" w:rsidRPr="00240A6B">
        <w:t xml:space="preserve"> m. </w:t>
      </w:r>
      <w:r w:rsidR="00240A6B">
        <w:t>spalio 25 d. sprendimą T– 26</w:t>
      </w:r>
      <w:r w:rsidR="00240A6B" w:rsidRPr="00240A6B">
        <w:t xml:space="preserve">0 „Dėl Pakruojo Juozo Pakalnio muzikos mokyklos  </w:t>
      </w:r>
      <w:r w:rsidR="00240A6B">
        <w:t>didžiausio leistino pareigybių skaičiaus nustatymo</w:t>
      </w:r>
      <w:r w:rsidR="00240A6B" w:rsidRPr="00240A6B">
        <w:t>“</w:t>
      </w:r>
      <w:r w:rsidR="00240A6B" w:rsidRPr="00240A6B">
        <w:rPr>
          <w:rFonts w:ascii="TimesNewRomanPSMT" w:hAnsi="TimesNewRomanPSMT" w:cs="TimesNewRomanPSMT"/>
        </w:rPr>
        <w:t xml:space="preserve">, </w:t>
      </w:r>
      <w:r w:rsidRPr="00240A6B">
        <w:rPr>
          <w:rFonts w:ascii="TimesNewRomanPSMT" w:hAnsi="TimesNewRomanPSMT" w:cs="TimesNewRomanPSMT"/>
        </w:rPr>
        <w:t>mokinių poreikius ir mokyklos finansines galimybes.</w:t>
      </w:r>
    </w:p>
    <w:p w:rsidR="007F3EB9" w:rsidRDefault="007F3EB9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Mokyklos ugdymo plane įteisinti susitarimai dėl:</w:t>
      </w:r>
    </w:p>
    <w:p w:rsidR="007F3EB9" w:rsidRDefault="004644BE" w:rsidP="007F3EB9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</w:t>
      </w:r>
      <w:r w:rsidR="007F3EB9">
        <w:rPr>
          <w:rFonts w:ascii="TimesNewRomanPSMT" w:hAnsi="TimesNewRomanPSMT" w:cs="TimesNewRomanPSMT"/>
        </w:rPr>
        <w:t>gdymo proceso organizavimo laikotarpių pusmečiais, mokinių atostogų laikotarpių;</w:t>
      </w:r>
    </w:p>
    <w:p w:rsidR="007F3EB9" w:rsidRDefault="004644BE" w:rsidP="007F3EB9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</w:t>
      </w:r>
      <w:r w:rsidR="007F3EB9">
        <w:rPr>
          <w:rFonts w:ascii="TimesNewRomanPSMT" w:hAnsi="TimesNewRomanPSMT" w:cs="TimesNewRomanPSMT"/>
        </w:rPr>
        <w:t xml:space="preserve">gdymo programoms įgyvendinti skirtų ugdymo valandų paskirstymo atsižvelgiant į mokyklos </w:t>
      </w:r>
      <w:r w:rsidR="000F3972">
        <w:rPr>
          <w:rFonts w:ascii="TimesNewRomanPSMT" w:hAnsi="TimesNewRomanPSMT" w:cs="TimesNewRomanPSMT"/>
        </w:rPr>
        <w:t>lėšas ir mokytojų etatų skaičių;</w:t>
      </w:r>
    </w:p>
    <w:p w:rsidR="007F3EB9" w:rsidRDefault="004644BE" w:rsidP="007F3EB9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</w:t>
      </w:r>
      <w:r w:rsidR="007F3EB9">
        <w:rPr>
          <w:rFonts w:ascii="TimesNewRomanPSMT" w:hAnsi="TimesNewRomanPSMT" w:cs="TimesNewRomanPSMT"/>
        </w:rPr>
        <w:t>rupių sudarymo ir joms skiriamų valandų panaudojimo;</w:t>
      </w:r>
    </w:p>
    <w:p w:rsidR="008968F3" w:rsidRDefault="004644BE" w:rsidP="000F3972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mokinių ugdymo pasiekimų ir pažangos vertinimo tvarkos.</w:t>
      </w:r>
    </w:p>
    <w:p w:rsidR="002007BF" w:rsidRPr="000F3972" w:rsidRDefault="002007BF" w:rsidP="002007BF">
      <w:pPr>
        <w:pStyle w:val="Sraopastraipa"/>
        <w:autoSpaceDE w:val="0"/>
        <w:autoSpaceDN w:val="0"/>
        <w:adjustRightInd w:val="0"/>
        <w:ind w:left="780"/>
        <w:jc w:val="both"/>
        <w:rPr>
          <w:rFonts w:ascii="TimesNewRomanPSMT" w:hAnsi="TimesNewRomanPSMT" w:cs="TimesNewRomanPSMT"/>
        </w:rPr>
      </w:pPr>
    </w:p>
    <w:p w:rsidR="008968F3" w:rsidRDefault="008968F3" w:rsidP="0093038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UGDYMO PROCESO ORGANIZAVIMO TVARKA</w:t>
      </w:r>
    </w:p>
    <w:p w:rsidR="008968F3" w:rsidRDefault="008968F3" w:rsidP="00DF5AE2">
      <w:pPr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</w:rPr>
      </w:pPr>
    </w:p>
    <w:p w:rsidR="008968F3" w:rsidRPr="004644BE" w:rsidRDefault="00BB1015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  <w:r w:rsidRPr="004E6AC2">
        <w:rPr>
          <w:rFonts w:ascii="TimesNewRomanPSMT" w:hAnsi="TimesNewRomanPSMT" w:cs="TimesNewRomanPSMT"/>
        </w:rPr>
        <w:t>Mokslo metai prasideda 201</w:t>
      </w:r>
      <w:r w:rsidR="00D00555">
        <w:rPr>
          <w:rFonts w:ascii="TimesNewRomanPSMT" w:hAnsi="TimesNewRomanPSMT" w:cs="TimesNewRomanPSMT"/>
        </w:rPr>
        <w:t>9 m. rugsėjo 2 d., baigiasi 2020 m. gegužės 29</w:t>
      </w:r>
      <w:r w:rsidR="005D24AA">
        <w:rPr>
          <w:rFonts w:ascii="TimesNewRomanPSMT" w:hAnsi="TimesNewRomanPSMT" w:cs="TimesNewRomanPSMT"/>
        </w:rPr>
        <w:t xml:space="preserve"> d</w:t>
      </w:r>
      <w:r w:rsidR="004644BE">
        <w:rPr>
          <w:rFonts w:ascii="TimesNewRomanPSMT" w:hAnsi="TimesNewRomanPSMT" w:cs="TimesNewRomanPSMT"/>
        </w:rPr>
        <w:t>. Birželio- rugpjūčio mėnesiais gali būti vykdoma projektinė, koncertinė  veikla, vykstama į konkursus, festivalius, dainų šventę</w:t>
      </w:r>
      <w:r w:rsidR="002007BF">
        <w:rPr>
          <w:rFonts w:ascii="TimesNewRomanPSMT" w:hAnsi="TimesNewRomanPSMT" w:cs="TimesNewRomanPSMT"/>
        </w:rPr>
        <w:t>, meistriškumo kursus, stovyklas</w:t>
      </w:r>
      <w:r w:rsidR="004644BE">
        <w:rPr>
          <w:rFonts w:ascii="TimesNewRomanPSMT" w:hAnsi="TimesNewRomanPSMT" w:cs="TimesNewRomanPSMT"/>
        </w:rPr>
        <w:t>.</w:t>
      </w:r>
    </w:p>
    <w:p w:rsidR="004644BE" w:rsidRPr="001A4EA6" w:rsidRDefault="004644BE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>Vienų mokslo metų ugdymo proceso trukmė 35 savaitės.</w:t>
      </w:r>
    </w:p>
    <w:p w:rsidR="008968F3" w:rsidRPr="00FA3456" w:rsidRDefault="008968F3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t>Mokykla ugdymo procesą organizuoja pusmečiais:</w:t>
      </w:r>
    </w:p>
    <w:p w:rsidR="008968F3" w:rsidRPr="002007BF" w:rsidRDefault="008968F3" w:rsidP="00DF5A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ab/>
        <w:t>I pu</w:t>
      </w:r>
      <w:r w:rsidR="00BB1015">
        <w:rPr>
          <w:rFonts w:ascii="TimesNewRomanPSMT" w:hAnsi="TimesNewRomanPSMT" w:cs="TimesNewRomanPSMT"/>
        </w:rPr>
        <w:t>smetis 201</w:t>
      </w:r>
      <w:r w:rsidR="00D00555">
        <w:rPr>
          <w:rFonts w:ascii="TimesNewRomanPSMT" w:hAnsi="TimesNewRomanPSMT" w:cs="TimesNewRomanPSMT"/>
        </w:rPr>
        <w:t>9 m. rugsėjo 1 d. – 2020</w:t>
      </w:r>
      <w:r>
        <w:rPr>
          <w:rFonts w:ascii="TimesNewRomanPSMT" w:hAnsi="TimesNewRomanPSMT" w:cs="TimesNewRomanPSMT"/>
        </w:rPr>
        <w:t xml:space="preserve"> m</w:t>
      </w:r>
      <w:r w:rsidRPr="002007BF">
        <w:rPr>
          <w:rFonts w:ascii="TimesNewRomanPSMT" w:hAnsi="TimesNewRomanPSMT" w:cs="TimesNewRomanPSMT"/>
        </w:rPr>
        <w:t xml:space="preserve">. </w:t>
      </w:r>
      <w:r w:rsidR="00BB1015" w:rsidRPr="002007BF">
        <w:rPr>
          <w:rFonts w:ascii="TimesNewRomanPSMT" w:hAnsi="TimesNewRomanPSMT" w:cs="TimesNewRomanPSMT"/>
        </w:rPr>
        <w:t xml:space="preserve">sausio </w:t>
      </w:r>
      <w:r w:rsidR="002007BF" w:rsidRPr="002007BF">
        <w:rPr>
          <w:rFonts w:ascii="TimesNewRomanPSMT" w:hAnsi="TimesNewRomanPSMT" w:cs="TimesNewRomanPSMT"/>
        </w:rPr>
        <w:t>19</w:t>
      </w:r>
      <w:r w:rsidRPr="002007BF">
        <w:rPr>
          <w:rFonts w:ascii="TimesNewRomanPSMT" w:hAnsi="TimesNewRomanPSMT" w:cs="TimesNewRomanPSMT"/>
        </w:rPr>
        <w:t xml:space="preserve"> d.</w:t>
      </w:r>
    </w:p>
    <w:p w:rsidR="008968F3" w:rsidRDefault="00D00555" w:rsidP="00DF5A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II pusmetis 2020</w:t>
      </w:r>
      <w:r w:rsidR="00BB1015">
        <w:rPr>
          <w:rFonts w:ascii="TimesNewRomanPSMT" w:hAnsi="TimesNewRomanPSMT" w:cs="TimesNewRomanPSMT"/>
        </w:rPr>
        <w:t xml:space="preserve"> m. sausio </w:t>
      </w:r>
      <w:r w:rsidR="002F08B3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 xml:space="preserve"> d. – 2020</w:t>
      </w:r>
      <w:r w:rsidR="00665A0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m. gegužės 29</w:t>
      </w:r>
      <w:r w:rsidR="008968F3" w:rsidRPr="004E6AC2">
        <w:rPr>
          <w:rFonts w:ascii="TimesNewRomanPSMT" w:hAnsi="TimesNewRomanPSMT" w:cs="TimesNewRomanPSMT"/>
        </w:rPr>
        <w:t xml:space="preserve"> d.</w:t>
      </w:r>
    </w:p>
    <w:p w:rsidR="008968F3" w:rsidRPr="00FA3456" w:rsidRDefault="0012541C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8968F3" w:rsidRPr="00FA3456">
        <w:rPr>
          <w:rFonts w:ascii="TimesNewRomanPSMT" w:hAnsi="TimesNewRomanPSMT" w:cs="TimesNewRomanPSMT"/>
        </w:rPr>
        <w:t>Mokinių atostogų laikas derinamas su bendrojo ugdymo mokyklų atostogomis.</w:t>
      </w:r>
    </w:p>
    <w:p w:rsidR="008968F3" w:rsidRDefault="008968F3" w:rsidP="00DF5AE2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5225"/>
      </w:tblGrid>
      <w:tr w:rsidR="008968F3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F3" w:rsidRDefault="008968F3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Atostogos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F3" w:rsidRDefault="008968F3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Laikas </w:t>
            </w:r>
          </w:p>
        </w:tc>
      </w:tr>
      <w:tr w:rsidR="008968F3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F3" w:rsidRDefault="008968F3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Rudens atostogos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F3" w:rsidRPr="00023480" w:rsidRDefault="00665A04" w:rsidP="002937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23480">
              <w:rPr>
                <w:rFonts w:ascii="TimesNewRomanPSMT" w:hAnsi="TimesNewRomanPSMT" w:cs="TimesNewRomanPSMT"/>
              </w:rPr>
              <w:t>201</w:t>
            </w:r>
            <w:r w:rsidR="002F08B3">
              <w:rPr>
                <w:rFonts w:ascii="TimesNewRomanPSMT" w:hAnsi="TimesNewRomanPSMT" w:cs="TimesNewRomanPSMT"/>
              </w:rPr>
              <w:t>9</w:t>
            </w:r>
            <w:r w:rsidRPr="00023480">
              <w:rPr>
                <w:rFonts w:ascii="TimesNewRomanPSMT" w:hAnsi="TimesNewRomanPSMT" w:cs="TimesNewRomanPSMT"/>
              </w:rPr>
              <w:t>-10-</w:t>
            </w:r>
            <w:r w:rsidR="002F08B3">
              <w:rPr>
                <w:rFonts w:ascii="TimesNewRomanPSMT" w:hAnsi="TimesNewRomanPSMT" w:cs="TimesNewRomanPSMT"/>
              </w:rPr>
              <w:t>28</w:t>
            </w:r>
            <w:r w:rsidRPr="00023480">
              <w:rPr>
                <w:rFonts w:ascii="TimesNewRomanPSMT" w:hAnsi="TimesNewRomanPSMT" w:cs="TimesNewRomanPSMT"/>
              </w:rPr>
              <w:t xml:space="preserve"> – 201</w:t>
            </w:r>
            <w:r w:rsidR="002F08B3">
              <w:rPr>
                <w:rFonts w:ascii="TimesNewRomanPSMT" w:hAnsi="TimesNewRomanPSMT" w:cs="TimesNewRomanPSMT"/>
              </w:rPr>
              <w:t>9</w:t>
            </w:r>
            <w:r w:rsidRPr="00023480">
              <w:rPr>
                <w:rFonts w:ascii="TimesNewRomanPSMT" w:hAnsi="TimesNewRomanPSMT" w:cs="TimesNewRomanPSMT"/>
              </w:rPr>
              <w:t>-1</w:t>
            </w:r>
            <w:r w:rsidR="002F08B3">
              <w:rPr>
                <w:rFonts w:ascii="TimesNewRomanPSMT" w:hAnsi="TimesNewRomanPSMT" w:cs="TimesNewRomanPSMT"/>
              </w:rPr>
              <w:t>0</w:t>
            </w:r>
            <w:r w:rsidRPr="00023480">
              <w:rPr>
                <w:rFonts w:ascii="TimesNewRomanPSMT" w:hAnsi="TimesNewRomanPSMT" w:cs="TimesNewRomanPSMT"/>
              </w:rPr>
              <w:t>-</w:t>
            </w:r>
            <w:r w:rsidR="002F08B3">
              <w:rPr>
                <w:rFonts w:ascii="TimesNewRomanPSMT" w:hAnsi="TimesNewRomanPSMT" w:cs="TimesNewRomanPSMT"/>
              </w:rPr>
              <w:t>31</w:t>
            </w:r>
          </w:p>
        </w:tc>
      </w:tr>
      <w:tr w:rsidR="008968F3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F3" w:rsidRDefault="008968F3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Žiemos (Kalėdų) atostogos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F3" w:rsidRPr="00023480" w:rsidRDefault="00665A04" w:rsidP="005447A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23480">
              <w:rPr>
                <w:rFonts w:ascii="TimesNewRomanPSMT" w:hAnsi="TimesNewRomanPSMT" w:cs="TimesNewRomanPSMT"/>
              </w:rPr>
              <w:t>201</w:t>
            </w:r>
            <w:r w:rsidR="002F08B3">
              <w:rPr>
                <w:rFonts w:ascii="TimesNewRomanPSMT" w:hAnsi="TimesNewRomanPSMT" w:cs="TimesNewRomanPSMT"/>
              </w:rPr>
              <w:t>9</w:t>
            </w:r>
            <w:r w:rsidRPr="00023480">
              <w:rPr>
                <w:rFonts w:ascii="TimesNewRomanPSMT" w:hAnsi="TimesNewRomanPSMT" w:cs="TimesNewRomanPSMT"/>
              </w:rPr>
              <w:t>-12-2</w:t>
            </w:r>
            <w:r w:rsidR="002F08B3">
              <w:rPr>
                <w:rFonts w:ascii="TimesNewRomanPSMT" w:hAnsi="TimesNewRomanPSMT" w:cs="TimesNewRomanPSMT"/>
              </w:rPr>
              <w:t>3</w:t>
            </w:r>
            <w:r w:rsidR="00BE3D62">
              <w:rPr>
                <w:rFonts w:ascii="TimesNewRomanPSMT" w:hAnsi="TimesNewRomanPSMT" w:cs="TimesNewRomanPSMT"/>
              </w:rPr>
              <w:t xml:space="preserve"> – 2020</w:t>
            </w:r>
            <w:r w:rsidRPr="00023480">
              <w:rPr>
                <w:rFonts w:ascii="TimesNewRomanPSMT" w:hAnsi="TimesNewRomanPSMT" w:cs="TimesNewRomanPSMT"/>
              </w:rPr>
              <w:t>-01-0</w:t>
            </w:r>
            <w:r w:rsidR="0029373F">
              <w:rPr>
                <w:rFonts w:ascii="TimesNewRomanPSMT" w:hAnsi="TimesNewRomanPSMT" w:cs="TimesNewRomanPSMT"/>
              </w:rPr>
              <w:t>3</w:t>
            </w:r>
          </w:p>
        </w:tc>
      </w:tr>
      <w:tr w:rsidR="00504610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Default="00504610" w:rsidP="005046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Žiemos atostogos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Pr="00023480" w:rsidRDefault="00BE3D62" w:rsidP="0050461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2020</w:t>
            </w:r>
            <w:r w:rsidR="00504610">
              <w:rPr>
                <w:rFonts w:ascii="TimesNewRomanPSMT" w:hAnsi="TimesNewRomanPSMT" w:cs="TimesNewRomanPSMT"/>
              </w:rPr>
              <w:t>-02</w:t>
            </w:r>
            <w:r w:rsidR="00504610" w:rsidRPr="00023480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>17 – 2020</w:t>
            </w:r>
            <w:r w:rsidR="00504610" w:rsidRPr="00023480">
              <w:rPr>
                <w:rFonts w:ascii="TimesNewRomanPSMT" w:hAnsi="TimesNewRomanPSMT" w:cs="TimesNewRomanPSMT"/>
              </w:rPr>
              <w:t>-0</w:t>
            </w:r>
            <w:r w:rsidR="00504610">
              <w:rPr>
                <w:rFonts w:ascii="TimesNewRomanPSMT" w:hAnsi="TimesNewRomanPSMT" w:cs="TimesNewRomanPSMT"/>
              </w:rPr>
              <w:t>2</w:t>
            </w:r>
            <w:r w:rsidR="00504610" w:rsidRPr="00023480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>21</w:t>
            </w:r>
          </w:p>
        </w:tc>
      </w:tr>
      <w:tr w:rsidR="00504610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10" w:rsidRDefault="00504610" w:rsidP="00132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Pavasario (Velykų) atostogos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10" w:rsidRPr="00023480" w:rsidRDefault="00BE3D62" w:rsidP="0013275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2020</w:t>
            </w:r>
            <w:r w:rsidR="00504610" w:rsidRPr="00023480">
              <w:rPr>
                <w:rFonts w:ascii="TimesNewRomanPSMT" w:hAnsi="TimesNewRomanPSMT" w:cs="TimesNewRomanPSMT"/>
              </w:rPr>
              <w:t>-04-</w:t>
            </w:r>
            <w:r>
              <w:rPr>
                <w:rFonts w:ascii="TimesNewRomanPSMT" w:hAnsi="TimesNewRomanPSMT" w:cs="TimesNewRomanPSMT"/>
              </w:rPr>
              <w:t>14 – 2020</w:t>
            </w:r>
            <w:r w:rsidR="00504610" w:rsidRPr="00023480">
              <w:rPr>
                <w:rFonts w:ascii="TimesNewRomanPSMT" w:hAnsi="TimesNewRomanPSMT" w:cs="TimesNewRomanPSMT"/>
              </w:rPr>
              <w:t>-04-</w:t>
            </w:r>
            <w:r>
              <w:rPr>
                <w:rFonts w:ascii="TimesNewRomanPSMT" w:hAnsi="TimesNewRomanPSMT" w:cs="TimesNewRomanPSMT"/>
              </w:rPr>
              <w:t>17</w:t>
            </w:r>
          </w:p>
        </w:tc>
      </w:tr>
      <w:tr w:rsidR="00504610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Default="00504610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Ugdymo proceso pabaiga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Pr="00683FBA" w:rsidRDefault="00BE3D62" w:rsidP="005447A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FF0000"/>
              </w:rPr>
            </w:pPr>
            <w:r>
              <w:rPr>
                <w:rFonts w:ascii="TimesNewRomanPSMT" w:hAnsi="TimesNewRomanPSMT" w:cs="TimesNewRomanPSMT"/>
              </w:rPr>
              <w:t>2020-05-29</w:t>
            </w:r>
          </w:p>
        </w:tc>
      </w:tr>
      <w:tr w:rsidR="00504610" w:rsidRPr="004E6AC2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10" w:rsidRPr="00504610" w:rsidRDefault="00504610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04610">
              <w:rPr>
                <w:rFonts w:ascii="TimesNewRomanPSMT" w:hAnsi="TimesNewRomanPSMT" w:cs="TimesNewRomanPSMT"/>
                <w:sz w:val="20"/>
                <w:szCs w:val="20"/>
              </w:rPr>
              <w:t>Ugdymo proceso trukmė (dienomis)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10" w:rsidRPr="004E6AC2" w:rsidRDefault="00BE3D62" w:rsidP="004E6AC2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175</w:t>
            </w:r>
          </w:p>
        </w:tc>
      </w:tr>
      <w:tr w:rsidR="00504610" w:rsidRPr="004E6AC2" w:rsidTr="008968F3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Pr="004E6AC2" w:rsidRDefault="00504610" w:rsidP="00DF5AE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4E6AC2">
              <w:rPr>
                <w:rFonts w:ascii="TimesNewRomanPSMT" w:hAnsi="TimesNewRomanPSMT" w:cs="TimesNewRomanPSMT"/>
              </w:rPr>
              <w:t>Vasaros atostogos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10" w:rsidRPr="004E6AC2" w:rsidRDefault="00BE3D62" w:rsidP="004E6AC2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2020-06-01– 2020</w:t>
            </w:r>
            <w:r w:rsidR="00504610" w:rsidRPr="004E6AC2">
              <w:rPr>
                <w:rFonts w:ascii="TimesNewRomanPSMT" w:hAnsi="TimesNewRomanPSMT" w:cs="TimesNewRomanPSMT"/>
              </w:rPr>
              <w:t>-08-31</w:t>
            </w:r>
          </w:p>
        </w:tc>
      </w:tr>
    </w:tbl>
    <w:p w:rsidR="008968F3" w:rsidRPr="004E6AC2" w:rsidRDefault="008968F3" w:rsidP="00DF5AE2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8968F3" w:rsidRPr="00FA3456" w:rsidRDefault="008968F3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t xml:space="preserve">Mokinių atostogų metu, suderinus su tėvais, galima organizuoti repeticijas, koncertus, komandiruotes, keliones ir kitus su </w:t>
      </w:r>
      <w:r w:rsidR="00665A04" w:rsidRPr="00FA3456">
        <w:rPr>
          <w:rFonts w:ascii="TimesNewRomanPSMT" w:hAnsi="TimesNewRomanPSMT" w:cs="TimesNewRomanPSMT"/>
        </w:rPr>
        <w:t>ugdymu</w:t>
      </w:r>
      <w:r w:rsidRPr="00FA3456">
        <w:rPr>
          <w:rFonts w:ascii="TimesNewRomanPSMT" w:hAnsi="TimesNewRomanPSMT" w:cs="TimesNewRomanPSMT"/>
        </w:rPr>
        <w:t xml:space="preserve"> susijusius renginius.</w:t>
      </w:r>
    </w:p>
    <w:p w:rsidR="008968F3" w:rsidRPr="00FA3456" w:rsidRDefault="008968F3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t xml:space="preserve">Mokykla dirba 5 dienas per savaitę. </w:t>
      </w:r>
      <w:r w:rsidR="002007BF">
        <w:rPr>
          <w:rFonts w:ascii="TimesNewRomanPSMT" w:hAnsi="TimesNewRomanPSMT" w:cs="TimesNewRomanPSMT"/>
        </w:rPr>
        <w:t>Reikalui esant (mokyklos koncertinė</w:t>
      </w:r>
      <w:r w:rsidRPr="00FA3456">
        <w:rPr>
          <w:rFonts w:ascii="TimesNewRomanPSMT" w:hAnsi="TimesNewRomanPSMT" w:cs="TimesNewRomanPSMT"/>
        </w:rPr>
        <w:t xml:space="preserve"> veikla, </w:t>
      </w:r>
      <w:r w:rsidR="002007BF">
        <w:rPr>
          <w:rFonts w:ascii="TimesNewRomanPSMT" w:hAnsi="TimesNewRomanPSMT" w:cs="TimesNewRomanPSMT"/>
        </w:rPr>
        <w:t>konkursai, festivaliai)</w:t>
      </w:r>
      <w:r w:rsidR="00112C9C">
        <w:rPr>
          <w:rFonts w:ascii="TimesNewRomanPSMT" w:hAnsi="TimesNewRomanPSMT" w:cs="TimesNewRomanPSMT"/>
        </w:rPr>
        <w:t xml:space="preserve">, </w:t>
      </w:r>
      <w:r w:rsidRPr="00FA3456">
        <w:rPr>
          <w:rFonts w:ascii="TimesNewRomanPSMT" w:hAnsi="TimesNewRomanPSMT" w:cs="TimesNewRomanPSMT"/>
        </w:rPr>
        <w:t>dirbama ir savaitgaliais</w:t>
      </w:r>
      <w:r w:rsidR="005D24AA">
        <w:rPr>
          <w:rFonts w:ascii="TimesNewRomanPSMT" w:hAnsi="TimesNewRomanPSMT" w:cs="TimesNewRomanPSMT"/>
        </w:rPr>
        <w:t xml:space="preserve"> ar švenčių dienomis</w:t>
      </w:r>
      <w:r w:rsidRPr="00FA3456">
        <w:rPr>
          <w:rFonts w:ascii="TimesNewRomanPSMT" w:hAnsi="TimesNewRomanPSMT" w:cs="TimesNewRomanPSMT"/>
        </w:rPr>
        <w:t>.</w:t>
      </w:r>
    </w:p>
    <w:p w:rsidR="008968F3" w:rsidRPr="00BE3D62" w:rsidRDefault="007F5DE7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E3D62">
        <w:rPr>
          <w:rFonts w:ascii="TimesNewRomanPSMT" w:hAnsi="TimesNewRomanPSMT" w:cs="TimesNewRomanPSMT"/>
        </w:rPr>
        <w:t xml:space="preserve">Jeigu mokiniui </w:t>
      </w:r>
      <w:r w:rsidR="00EB2927" w:rsidRPr="00BE3D62">
        <w:rPr>
          <w:rFonts w:ascii="TimesNewRomanPSMT" w:hAnsi="TimesNewRomanPSMT" w:cs="TimesNewRomanPSMT"/>
        </w:rPr>
        <w:t xml:space="preserve">yra </w:t>
      </w:r>
      <w:r w:rsidRPr="00BE3D62">
        <w:rPr>
          <w:rFonts w:ascii="TimesNewRomanPSMT" w:hAnsi="TimesNewRomanPSMT" w:cs="TimesNewRomanPSMT"/>
        </w:rPr>
        <w:t>skir</w:t>
      </w:r>
      <w:r w:rsidR="003F0C20" w:rsidRPr="00BE3D62">
        <w:rPr>
          <w:rFonts w:ascii="TimesNewRomanPSMT" w:hAnsi="TimesNewRomanPSMT" w:cs="TimesNewRomanPSMT"/>
        </w:rPr>
        <w:t>iama</w:t>
      </w:r>
      <w:r w:rsidRPr="00BE3D62">
        <w:rPr>
          <w:rFonts w:ascii="TimesNewRomanPSMT" w:hAnsi="TimesNewRomanPSMT" w:cs="TimesNewRomanPSMT"/>
        </w:rPr>
        <w:t xml:space="preserve"> viena savaitinė </w:t>
      </w:r>
      <w:r w:rsidR="00EB2927" w:rsidRPr="00BE3D62">
        <w:rPr>
          <w:rFonts w:ascii="TimesNewRomanPSMT" w:hAnsi="TimesNewRomanPSMT" w:cs="TimesNewRomanPSMT"/>
        </w:rPr>
        <w:t xml:space="preserve">dalyko </w:t>
      </w:r>
      <w:r w:rsidRPr="00BE3D62">
        <w:rPr>
          <w:rFonts w:ascii="TimesNewRomanPSMT" w:hAnsi="TimesNewRomanPSMT" w:cs="TimesNewRomanPSMT"/>
        </w:rPr>
        <w:t xml:space="preserve">pamoka, šalims sutarus, ji </w:t>
      </w:r>
      <w:r w:rsidR="008968F3" w:rsidRPr="00BE3D62">
        <w:rPr>
          <w:rFonts w:ascii="TimesNewRomanPSMT" w:hAnsi="TimesNewRomanPSMT" w:cs="TimesNewRomanPSMT"/>
        </w:rPr>
        <w:t xml:space="preserve">gali būti skaidoma dirbant su mokiniu </w:t>
      </w:r>
      <w:r w:rsidRPr="00BE3D62">
        <w:rPr>
          <w:rFonts w:ascii="TimesNewRomanPSMT" w:hAnsi="TimesNewRomanPSMT" w:cs="TimesNewRomanPSMT"/>
        </w:rPr>
        <w:t xml:space="preserve">2 </w:t>
      </w:r>
      <w:r w:rsidR="008968F3" w:rsidRPr="00BE3D62">
        <w:rPr>
          <w:rFonts w:ascii="TimesNewRomanPSMT" w:hAnsi="TimesNewRomanPSMT" w:cs="TimesNewRomanPSMT"/>
        </w:rPr>
        <w:t>kartus per savaitę</w:t>
      </w:r>
      <w:r w:rsidRPr="00BE3D62">
        <w:rPr>
          <w:rFonts w:ascii="TimesNewRomanPSMT" w:hAnsi="TimesNewRomanPSMT" w:cs="TimesNewRomanPSMT"/>
        </w:rPr>
        <w:t xml:space="preserve"> –</w:t>
      </w:r>
      <w:r w:rsidR="008968F3" w:rsidRPr="00BE3D62">
        <w:rPr>
          <w:rFonts w:ascii="TimesNewRomanPSMT" w:hAnsi="TimesNewRomanPSMT" w:cs="TimesNewRomanPSMT"/>
        </w:rPr>
        <w:t xml:space="preserve"> po </w:t>
      </w:r>
      <w:r w:rsidRPr="00BE3D62">
        <w:rPr>
          <w:rFonts w:ascii="TimesNewRomanPSMT" w:hAnsi="TimesNewRomanPSMT" w:cs="TimesNewRomanPSMT"/>
        </w:rPr>
        <w:t xml:space="preserve">20 ir </w:t>
      </w:r>
      <w:r w:rsidR="008968F3" w:rsidRPr="00BE3D62">
        <w:rPr>
          <w:rFonts w:ascii="TimesNewRomanPSMT" w:hAnsi="TimesNewRomanPSMT" w:cs="TimesNewRomanPSMT"/>
        </w:rPr>
        <w:t xml:space="preserve">25 min. </w:t>
      </w:r>
      <w:r w:rsidR="000F3972">
        <w:rPr>
          <w:rFonts w:ascii="TimesNewRomanPSMT" w:hAnsi="TimesNewRomanPSMT" w:cs="TimesNewRomanPSMT"/>
        </w:rPr>
        <w:t>Visų</w:t>
      </w:r>
      <w:r w:rsidR="008968F3" w:rsidRPr="00BE3D62">
        <w:rPr>
          <w:rFonts w:ascii="TimesNewRomanPSMT" w:hAnsi="TimesNewRomanPSMT" w:cs="TimesNewRomanPSMT"/>
        </w:rPr>
        <w:t xml:space="preserve"> klasių mokinių pamokos trukmė 45 minutės.</w:t>
      </w:r>
    </w:p>
    <w:p w:rsidR="008968F3" w:rsidRPr="00FA3456" w:rsidRDefault="008968F3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t>Atsižvelgiant į popietinį darbo laiką su mokiniais, pertraukų trukmė mokykloje – 5 min.</w:t>
      </w:r>
    </w:p>
    <w:p w:rsidR="004644BE" w:rsidRDefault="004644BE" w:rsidP="00DF5AE2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Pamokų laikas:</w:t>
      </w:r>
    </w:p>
    <w:p w:rsidR="00A81A42" w:rsidRDefault="00A81A42" w:rsidP="00A81A42">
      <w:pPr>
        <w:pStyle w:val="Sraopastraipa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tbl>
      <w:tblPr>
        <w:tblStyle w:val="Lentelstinklelis"/>
        <w:tblW w:w="0" w:type="auto"/>
        <w:tblInd w:w="2093" w:type="dxa"/>
        <w:tblLook w:val="04A0" w:firstRow="1" w:lastRow="0" w:firstColumn="1" w:lastColumn="0" w:noHBand="0" w:noVBand="1"/>
      </w:tblPr>
      <w:tblGrid>
        <w:gridCol w:w="1843"/>
        <w:gridCol w:w="2268"/>
      </w:tblGrid>
      <w:tr w:rsidR="004644BE" w:rsidRPr="004644BE" w:rsidTr="00332B7F">
        <w:tc>
          <w:tcPr>
            <w:tcW w:w="1843" w:type="dxa"/>
          </w:tcPr>
          <w:p w:rsidR="004644BE" w:rsidRPr="004644BE" w:rsidRDefault="004644BE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b/>
              </w:rPr>
            </w:pPr>
            <w:r w:rsidRPr="004644BE">
              <w:rPr>
                <w:rFonts w:ascii="TimesNewRomanPSMT" w:hAnsi="TimesNewRomanPSMT" w:cs="TimesNewRomanPSMT"/>
                <w:b/>
              </w:rPr>
              <w:t>Pamoka</w:t>
            </w:r>
          </w:p>
        </w:tc>
        <w:tc>
          <w:tcPr>
            <w:tcW w:w="2268" w:type="dxa"/>
          </w:tcPr>
          <w:p w:rsidR="004644BE" w:rsidRPr="004644BE" w:rsidRDefault="004644BE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b/>
              </w:rPr>
            </w:pPr>
            <w:r w:rsidRPr="004644BE">
              <w:rPr>
                <w:rFonts w:ascii="TimesNewRomanPSMT" w:hAnsi="TimesNewRomanPSMT" w:cs="TimesNewRomanPSMT"/>
                <w:b/>
              </w:rPr>
              <w:t>Laikas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13.20 – 14.05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14.10 – 14.55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15.00 – 15.45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15.50 – 16.35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16.40 – 17.25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17.30 – 18.15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18.20 – 19.05</w:t>
            </w:r>
          </w:p>
        </w:tc>
      </w:tr>
      <w:tr w:rsidR="004644BE" w:rsidTr="00332B7F">
        <w:tc>
          <w:tcPr>
            <w:tcW w:w="1843" w:type="dxa"/>
          </w:tcPr>
          <w:p w:rsidR="004644BE" w:rsidRDefault="004644BE" w:rsidP="00A16996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4644BE" w:rsidRDefault="00A16996" w:rsidP="004644BE">
            <w:pPr>
              <w:pStyle w:val="Sraopastraipa"/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19.10 – 19.55</w:t>
            </w:r>
          </w:p>
        </w:tc>
      </w:tr>
    </w:tbl>
    <w:p w:rsidR="00A81A42" w:rsidRDefault="00A81A42" w:rsidP="00A81A42">
      <w:pPr>
        <w:pStyle w:val="Sraopastraipa"/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</w:rPr>
      </w:pPr>
    </w:p>
    <w:p w:rsidR="00CF231C" w:rsidRPr="003338E4" w:rsidRDefault="00CF231C" w:rsidP="00CF231C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338E4">
        <w:rPr>
          <w:rFonts w:ascii="TimesNewRomanPS-BoldMT" w:hAnsi="TimesNewRomanPS-BoldMT" w:cs="TimesNewRomanPS-BoldMT"/>
          <w:b/>
          <w:bCs/>
        </w:rPr>
        <w:t xml:space="preserve">FORMALŲJĮ ŠVIETIMĄ PAPILDANČIO </w:t>
      </w:r>
      <w:r w:rsidR="00A81A42">
        <w:rPr>
          <w:rFonts w:ascii="TimesNewRomanPS-BoldMT" w:hAnsi="TimesNewRomanPS-BoldMT" w:cs="TimesNewRomanPS-BoldMT"/>
          <w:b/>
          <w:bCs/>
        </w:rPr>
        <w:t xml:space="preserve">MUZIKINIO </w:t>
      </w:r>
      <w:r w:rsidRPr="003338E4">
        <w:rPr>
          <w:rFonts w:ascii="TimesNewRomanPS-BoldMT" w:hAnsi="TimesNewRomanPS-BoldMT" w:cs="TimesNewRomanPS-BoldMT"/>
          <w:b/>
          <w:bCs/>
        </w:rPr>
        <w:t>UGDYMO TURINYS</w:t>
      </w:r>
    </w:p>
    <w:p w:rsidR="00CF231C" w:rsidRDefault="00CF231C" w:rsidP="00CF231C">
      <w:pPr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</w:rPr>
      </w:pPr>
    </w:p>
    <w:p w:rsidR="00CF231C" w:rsidRPr="00EA630F" w:rsidRDefault="00CF231C" w:rsidP="00CF231C">
      <w:pPr>
        <w:pStyle w:val="Sraopastraipa"/>
        <w:numPr>
          <w:ilvl w:val="0"/>
          <w:numId w:val="2"/>
        </w:numPr>
        <w:spacing w:line="240" w:lineRule="atLeast"/>
        <w:jc w:val="both"/>
      </w:pPr>
      <w:r w:rsidRPr="00A81A42">
        <w:rPr>
          <w:rFonts w:ascii="TimesNewRomanPSMT" w:hAnsi="TimesNewRomanPSMT" w:cs="TimesNewRomanPSMT"/>
          <w:b/>
        </w:rPr>
        <w:t>Pradinio</w:t>
      </w:r>
      <w:r w:rsidRPr="00FA3456">
        <w:rPr>
          <w:rFonts w:ascii="TimesNewRomanPSMT" w:hAnsi="TimesNewRomanPSMT" w:cs="TimesNewRomanPSMT"/>
        </w:rPr>
        <w:t xml:space="preserve"> muzikavimo programa trunka 4 metus. </w:t>
      </w:r>
      <w:r w:rsidRPr="00A67D1A">
        <w:t xml:space="preserve">Programos tikslas – suteikti </w:t>
      </w:r>
      <w:r>
        <w:t xml:space="preserve">mokiniui </w:t>
      </w:r>
      <w:r w:rsidRPr="00A67D1A">
        <w:t xml:space="preserve">pradines </w:t>
      </w:r>
      <w:r>
        <w:t xml:space="preserve">muzikos </w:t>
      </w:r>
      <w:r w:rsidRPr="00A67D1A">
        <w:t>žinias, muzikavimo gebėjimus ir įgūdžius</w:t>
      </w:r>
      <w:r>
        <w:t xml:space="preserve">, </w:t>
      </w:r>
      <w:r w:rsidRPr="00FA3456">
        <w:rPr>
          <w:rFonts w:ascii="TimesNewRomanPSMT" w:hAnsi="TimesNewRomanPSMT" w:cs="TimesNewRomanPSMT"/>
        </w:rPr>
        <w:t>pasirenkant vieną iš šių muzikos instrumentų: fortepijoną, smuiką, klasikinę gitarą, ak</w:t>
      </w:r>
      <w:r>
        <w:rPr>
          <w:rFonts w:ascii="TimesNewRomanPSMT" w:hAnsi="TimesNewRomanPSMT" w:cs="TimesNewRomanPSMT"/>
        </w:rPr>
        <w:t>ordeoną, kankles, saksofoną</w:t>
      </w:r>
      <w:r w:rsidRPr="00FA3456">
        <w:rPr>
          <w:rFonts w:ascii="TimesNewRomanPSMT" w:hAnsi="TimesNewRomanPSMT" w:cs="TimesNewRomanPSMT"/>
        </w:rPr>
        <w:t>, klarnetą, fleitą, trimitą, tromboną</w:t>
      </w:r>
      <w:r>
        <w:rPr>
          <w:rFonts w:ascii="TimesNewRomanPSMT" w:hAnsi="TimesNewRomanPSMT" w:cs="TimesNewRomanPSMT"/>
        </w:rPr>
        <w:t xml:space="preserve">, </w:t>
      </w:r>
      <w:r w:rsidRPr="0012541C">
        <w:rPr>
          <w:rFonts w:ascii="TimesNewRomanPSMT" w:hAnsi="TimesNewRomanPSMT" w:cs="TimesNewRomanPSMT"/>
        </w:rPr>
        <w:t>mušamuosius.</w:t>
      </w:r>
    </w:p>
    <w:p w:rsidR="00CF231C" w:rsidRDefault="00CF231C" w:rsidP="00CF231C">
      <w:pPr>
        <w:pStyle w:val="Sraopastraipa"/>
        <w:numPr>
          <w:ilvl w:val="0"/>
          <w:numId w:val="2"/>
        </w:numPr>
        <w:jc w:val="both"/>
      </w:pPr>
      <w:r w:rsidRPr="00943063">
        <w:rPr>
          <w:rFonts w:ascii="TimesNewRomanPSMT" w:hAnsi="TimesNewRomanPSMT" w:cs="TimesNewRomanPSMT"/>
          <w:b/>
        </w:rPr>
        <w:t>Pagrindinio</w:t>
      </w:r>
      <w:r w:rsidRPr="00FA3456">
        <w:rPr>
          <w:rFonts w:ascii="TimesNewRomanPSMT" w:hAnsi="TimesNewRomanPSMT" w:cs="TimesNewRomanPSMT"/>
        </w:rPr>
        <w:t xml:space="preserve"> muzikavimo programos</w:t>
      </w:r>
      <w:r>
        <w:rPr>
          <w:rFonts w:ascii="TimesNewRomanPSMT" w:hAnsi="TimesNewRomanPSMT" w:cs="TimesNewRomanPSMT"/>
        </w:rPr>
        <w:t xml:space="preserve"> (</w:t>
      </w:r>
      <w:r w:rsidRPr="0012541C">
        <w:rPr>
          <w:rFonts w:ascii="TimesNewRomanPSMT" w:hAnsi="TimesNewRomanPSMT" w:cs="TimesNewRomanPSMT"/>
        </w:rPr>
        <w:t xml:space="preserve">5–7 mokymo </w:t>
      </w:r>
      <w:r w:rsidRPr="00FA3456">
        <w:rPr>
          <w:rFonts w:ascii="TimesNewRomanPSMT" w:hAnsi="TimesNewRomanPSMT" w:cs="TimesNewRomanPSMT"/>
        </w:rPr>
        <w:t>metai)</w:t>
      </w:r>
      <w:r w:rsidRPr="00C0284B">
        <w:t xml:space="preserve"> tikslas – </w:t>
      </w:r>
      <w:proofErr w:type="spellStart"/>
      <w:r w:rsidRPr="00C0284B">
        <w:t>sistemiškai</w:t>
      </w:r>
      <w:proofErr w:type="spellEnd"/>
      <w:r w:rsidRPr="00C0284B">
        <w:t xml:space="preserve"> plėsti mokinių m</w:t>
      </w:r>
      <w:r>
        <w:t>uzikos</w:t>
      </w:r>
      <w:r w:rsidRPr="00C0284B">
        <w:t xml:space="preserve"> srities žinias, stiprinti muzikavimo gebėjimus ir įgūdžius.</w:t>
      </w:r>
      <w:r>
        <w:t xml:space="preserve"> </w:t>
      </w:r>
    </w:p>
    <w:p w:rsidR="00CF231C" w:rsidRPr="00974704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C00000"/>
        </w:rPr>
      </w:pPr>
      <w:r w:rsidRPr="00974704">
        <w:rPr>
          <w:rFonts w:ascii="TimesNewRomanPSMT" w:hAnsi="TimesNewRomanPSMT" w:cs="TimesNewRomanPSMT"/>
        </w:rPr>
        <w:t xml:space="preserve">Antrojo muzikos instrumento paskirtis – ugdyti bendruosius muzikavimo gebėjimus ir suteikti antrojo muzikos instrumento muzikavimo patirtį. Antruoju muzikos instrumentu rekomenduojamas fortepijonas arba kiti muzikos instrumentai. </w:t>
      </w:r>
    </w:p>
    <w:p w:rsidR="00CF231C" w:rsidRPr="00974704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74704">
        <w:rPr>
          <w:rFonts w:ascii="TimesNewRomanPSMT" w:hAnsi="TimesNewRomanPSMT" w:cs="TimesNewRomanPSMT"/>
        </w:rPr>
        <w:t>Antrasis muzikos instrumentas rekomenduojamas skirti mokiniams nuo 4 klasės, skiriant 0,5–1 savaitinę valandą. Esant galimybei pažangiems mokiniams antrasis muzikos instrumentas gali būti skiriamas ir jaunesnėse klasėse.</w:t>
      </w:r>
    </w:p>
    <w:p w:rsidR="00CF231C" w:rsidRPr="00974704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74704">
        <w:rPr>
          <w:rFonts w:ascii="TimesNewRomanPSMT" w:hAnsi="TimesNewRomanPSMT" w:cs="TimesNewRomanPSMT"/>
        </w:rPr>
        <w:t xml:space="preserve">Turintiems gerus vokalinius duomenis papildomo vokalo pamokos gali būti skiriamos nuo 1 klasės. </w:t>
      </w:r>
    </w:p>
    <w:p w:rsidR="00CF231C" w:rsidRPr="00FA3456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t>Pagrindinio muzikos instrumento, antrojo muzikos instrumento, solinio dainavimo pamokos yra individualios.</w:t>
      </w:r>
    </w:p>
    <w:p w:rsidR="00CF231C" w:rsidRPr="00FA3456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lastRenderedPageBreak/>
        <w:t>Chorinio dainavimo, muzikos istorijos ir solfedžio pamokos – grupinės. Grupę sudaro 5–12 mokinių.</w:t>
      </w:r>
    </w:p>
    <w:p w:rsidR="00CF231C" w:rsidRPr="00FA3456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A3456">
        <w:rPr>
          <w:rFonts w:ascii="TimesNewRomanPSMT" w:hAnsi="TimesNewRomanPSMT" w:cs="TimesNewRomanPSMT"/>
        </w:rPr>
        <w:t>Choriniam dainavimui grupei skiriamos 1</w:t>
      </w:r>
      <w:r>
        <w:rPr>
          <w:rFonts w:ascii="TimesNewRomanPSMT" w:hAnsi="TimesNewRomanPSMT" w:cs="TimesNewRomanPSMT"/>
        </w:rPr>
        <w:t>–</w:t>
      </w:r>
      <w:r w:rsidRPr="00FA3456">
        <w:rPr>
          <w:rFonts w:ascii="TimesNewRomanPSMT" w:hAnsi="TimesNewRomanPSMT" w:cs="TimesNewRomanPSMT"/>
        </w:rPr>
        <w:t>2 pamokos.</w:t>
      </w:r>
    </w:p>
    <w:p w:rsidR="00CF231C" w:rsidRPr="00974704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74704">
        <w:rPr>
          <w:rFonts w:ascii="TimesNewRomanPSMT" w:hAnsi="TimesNewRomanPSMT" w:cs="TimesNewRomanPSMT"/>
        </w:rPr>
        <w:t>Solfedžio pamokoms visose klasėse skiriamos 2 savaitinės pamokos.</w:t>
      </w:r>
    </w:p>
    <w:p w:rsidR="00CF231C" w:rsidRPr="000F4F98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C70D0">
        <w:rPr>
          <w:rFonts w:ascii="TimesNewRomanPSMT" w:hAnsi="TimesNewRomanPSMT" w:cs="TimesNewRomanPSMT"/>
        </w:rPr>
        <w:t xml:space="preserve">5–7 klasių </w:t>
      </w:r>
      <w:r w:rsidRPr="000F4F98">
        <w:rPr>
          <w:rFonts w:ascii="TimesNewRomanPSMT" w:hAnsi="TimesNewRomanPSMT" w:cs="TimesNewRomanPSMT"/>
        </w:rPr>
        <w:t>mokiniams muzikos istorijos pamokoms skiriama viena savaitinė valanda.</w:t>
      </w:r>
    </w:p>
    <w:p w:rsidR="00CF231C" w:rsidRPr="000F4F98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F4F98">
        <w:rPr>
          <w:rFonts w:ascii="TimesNewRomanPSMT" w:hAnsi="TimesNewRomanPSMT" w:cs="TimesNewRomanPSMT"/>
        </w:rPr>
        <w:t xml:space="preserve">Linkuvoje </w:t>
      </w:r>
      <w:r>
        <w:rPr>
          <w:rFonts w:ascii="TimesNewRomanPSMT" w:hAnsi="TimesNewRomanPSMT" w:cs="TimesNewRomanPSMT"/>
        </w:rPr>
        <w:t>ugdomiems mokiniams</w:t>
      </w:r>
      <w:r w:rsidRPr="000F4F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solfedžio </w:t>
      </w:r>
      <w:r w:rsidRPr="000F4F98">
        <w:rPr>
          <w:rFonts w:ascii="TimesNewRomanPSMT" w:hAnsi="TimesNewRomanPSMT" w:cs="TimesNewRomanPSMT"/>
        </w:rPr>
        <w:t xml:space="preserve">pamokose </w:t>
      </w:r>
      <w:r>
        <w:rPr>
          <w:rFonts w:ascii="TimesNewRomanPSMT" w:hAnsi="TimesNewRomanPSMT" w:cs="TimesNewRomanPSMT"/>
        </w:rPr>
        <w:t xml:space="preserve">skirtingos </w:t>
      </w:r>
      <w:r w:rsidRPr="000F4F98">
        <w:rPr>
          <w:rFonts w:ascii="TimesNewRomanPSMT" w:hAnsi="TimesNewRomanPSMT" w:cs="TimesNewRomanPSMT"/>
        </w:rPr>
        <w:t xml:space="preserve">klasės gali būti jungiamos,  </w:t>
      </w:r>
      <w:r>
        <w:rPr>
          <w:rFonts w:ascii="TimesNewRomanPSMT" w:hAnsi="TimesNewRomanPSMT" w:cs="TimesNewRomanPSMT"/>
        </w:rPr>
        <w:t>mokinių skaičius grupėse gali būti mažesnis.</w:t>
      </w:r>
    </w:p>
    <w:p w:rsidR="00CF231C" w:rsidRPr="000F4F98" w:rsidRDefault="00CF231C" w:rsidP="00CF231C">
      <w:pPr>
        <w:pStyle w:val="Sraopastraipa"/>
        <w:numPr>
          <w:ilvl w:val="0"/>
          <w:numId w:val="2"/>
        </w:numPr>
        <w:jc w:val="both"/>
        <w:rPr>
          <w:bCs/>
        </w:rPr>
      </w:pPr>
      <w:r w:rsidRPr="000F4F98">
        <w:rPr>
          <w:rFonts w:ascii="TimesNewRomanPSMT" w:hAnsi="TimesNewRomanPSMT" w:cs="TimesNewRomanPSMT"/>
        </w:rPr>
        <w:t xml:space="preserve">Mokyklos mokomųjų meno kolektyvų </w:t>
      </w:r>
      <w:r w:rsidRPr="000F4F98">
        <w:t xml:space="preserve">paskirtis – ugdyti bendruosius muzikavimo gebėjimus, suteikti ir tobulinti </w:t>
      </w:r>
      <w:proofErr w:type="spellStart"/>
      <w:r w:rsidRPr="000F4F98">
        <w:t>ansamblinio</w:t>
      </w:r>
      <w:proofErr w:type="spellEnd"/>
      <w:r w:rsidRPr="000F4F98">
        <w:t xml:space="preserve"> muzikavimo patirtį.</w:t>
      </w:r>
    </w:p>
    <w:p w:rsidR="00CF231C" w:rsidRPr="000F4F98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F4F98">
        <w:rPr>
          <w:rFonts w:ascii="TimesNewRomanPSMT" w:hAnsi="TimesNewRomanPSMT" w:cs="TimesNewRomanPSMT"/>
        </w:rPr>
        <w:t>Mokomųjų meno kolektyvų muzikavimo tęstinumui užtikrinti 201</w:t>
      </w:r>
      <w:r>
        <w:rPr>
          <w:rFonts w:ascii="TimesNewRomanPSMT" w:hAnsi="TimesNewRomanPSMT" w:cs="TimesNewRomanPSMT"/>
        </w:rPr>
        <w:t>9 – 2020</w:t>
      </w:r>
      <w:r w:rsidRPr="000F4F98">
        <w:rPr>
          <w:rFonts w:ascii="TimesNewRomanPSMT" w:hAnsi="TimesNewRomanPSMT" w:cs="TimesNewRomanPSMT"/>
        </w:rPr>
        <w:t xml:space="preserve"> m. m. mokykloje pasirinkti šie mokomieji meno kolektyvai: jaunučių choras, pučiamųjų instrumentų, </w:t>
      </w:r>
      <w:r>
        <w:rPr>
          <w:rFonts w:ascii="TimesNewRomanPSMT" w:hAnsi="TimesNewRomanPSMT" w:cs="TimesNewRomanPSMT"/>
        </w:rPr>
        <w:t>styginių</w:t>
      </w:r>
      <w:r w:rsidRPr="000F4F98">
        <w:rPr>
          <w:rFonts w:ascii="TimesNewRomanPSMT" w:hAnsi="TimesNewRomanPSMT" w:cs="TimesNewRomanPSMT"/>
        </w:rPr>
        <w:t xml:space="preserve"> instrumentų ansambliai, fortepijoniniai duetai</w:t>
      </w:r>
      <w:r>
        <w:rPr>
          <w:rFonts w:ascii="TimesNewRomanPSMT" w:hAnsi="TimesNewRomanPSMT" w:cs="TimesNewRomanPSMT"/>
        </w:rPr>
        <w:t xml:space="preserve">, </w:t>
      </w:r>
      <w:r w:rsidRPr="006C70D0">
        <w:rPr>
          <w:rFonts w:ascii="TimesNewRomanPSMT" w:hAnsi="TimesNewRomanPSMT" w:cs="TimesNewRomanPSMT"/>
        </w:rPr>
        <w:t>įvairių kitų instrumentų ansambliai.</w:t>
      </w:r>
    </w:p>
    <w:p w:rsidR="00CF231C" w:rsidRDefault="00CF231C" w:rsidP="00CF2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F231C" w:rsidRDefault="00CF231C" w:rsidP="00CF231C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5332B3">
        <w:rPr>
          <w:rFonts w:ascii="TimesNewRomanPSMT" w:hAnsi="TimesNewRomanPSMT" w:cs="TimesNewRomanPSMT"/>
          <w:b/>
        </w:rPr>
        <w:t>NEFORMALIOJO UGDYMO TURINYS</w:t>
      </w:r>
    </w:p>
    <w:p w:rsidR="00CF231C" w:rsidRPr="005332B3" w:rsidRDefault="00CF231C" w:rsidP="00CF231C">
      <w:pPr>
        <w:pStyle w:val="Sraopastraipa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b/>
        </w:rPr>
      </w:pPr>
    </w:p>
    <w:p w:rsidR="00CF231C" w:rsidRPr="00FA3456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3063">
        <w:rPr>
          <w:rFonts w:ascii="TimesNewRomanPSMT" w:hAnsi="TimesNewRomanPSMT" w:cs="TimesNewRomanPSMT"/>
          <w:b/>
        </w:rPr>
        <w:t>Ankstyvojo</w:t>
      </w:r>
      <w:r w:rsidRPr="00FA3456">
        <w:rPr>
          <w:rFonts w:ascii="TimesNewRomanPSMT" w:hAnsi="TimesNewRomanPSMT" w:cs="TimesNewRomanPSMT"/>
        </w:rPr>
        <w:t xml:space="preserve"> muzikinio ugdymo programa, trun</w:t>
      </w:r>
      <w:r>
        <w:rPr>
          <w:rFonts w:ascii="TimesNewRomanPSMT" w:hAnsi="TimesNewRomanPSMT" w:cs="TimesNewRomanPSMT"/>
        </w:rPr>
        <w:t>kanti 1</w:t>
      </w:r>
      <w:r w:rsidRPr="00FA3456">
        <w:rPr>
          <w:rFonts w:ascii="TimesNewRomanPSMT" w:hAnsi="TimesNewRomanPSMT" w:cs="TimesNewRomanPSMT"/>
        </w:rPr>
        <w:t xml:space="preserve">–2 metus, siūloma </w:t>
      </w:r>
      <w:r>
        <w:rPr>
          <w:rFonts w:ascii="TimesNewRomanPSMT" w:hAnsi="TimesNewRomanPSMT" w:cs="TimesNewRomanPSMT"/>
        </w:rPr>
        <w:t>5</w:t>
      </w:r>
      <w:r w:rsidRPr="00F457AF">
        <w:rPr>
          <w:rFonts w:ascii="TimesNewRomanPSMT" w:hAnsi="TimesNewRomanPSMT" w:cs="TimesNewRomanPSMT"/>
        </w:rPr>
        <w:t xml:space="preserve"> – 6 </w:t>
      </w:r>
      <w:r w:rsidRPr="00FA3456">
        <w:rPr>
          <w:rFonts w:ascii="TimesNewRomanPSMT" w:hAnsi="TimesNewRomanPSMT" w:cs="TimesNewRomanPSMT"/>
        </w:rPr>
        <w:t>metų amžiaus vaikams. Ji skirta bendrųjų muzikinių gebėjimų ugdymui, neskiriant konkretaus muzikos instrumento.</w:t>
      </w:r>
    </w:p>
    <w:p w:rsidR="00CF231C" w:rsidRPr="00FA3456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3063">
        <w:rPr>
          <w:rFonts w:ascii="TimesNewRomanPSMT" w:hAnsi="TimesNewRomanPSMT" w:cs="TimesNewRomanPSMT"/>
          <w:b/>
        </w:rPr>
        <w:t>Kryptingo</w:t>
      </w:r>
      <w:r w:rsidRPr="00FA3456">
        <w:rPr>
          <w:rFonts w:ascii="TimesNewRomanPSMT" w:hAnsi="TimesNewRomanPSMT" w:cs="TimesNewRomanPSMT"/>
        </w:rPr>
        <w:t xml:space="preserve"> muzikinio </w:t>
      </w:r>
      <w:r>
        <w:rPr>
          <w:rFonts w:ascii="TimesNewRomanPSMT" w:hAnsi="TimesNewRomanPSMT" w:cs="TimesNewRomanPSMT"/>
        </w:rPr>
        <w:t>ugdymo programa (1</w:t>
      </w:r>
      <w:r w:rsidRPr="00FA3456">
        <w:rPr>
          <w:rFonts w:ascii="TimesNewRomanPSMT" w:hAnsi="TimesNewRomanPSMT" w:cs="TimesNewRomanPSMT"/>
        </w:rPr>
        <w:t>–2 metų programa,</w:t>
      </w:r>
      <w:r>
        <w:rPr>
          <w:rFonts w:ascii="TimesNewRomanPSMT" w:hAnsi="TimesNewRomanPSMT" w:cs="TimesNewRomanPSMT"/>
        </w:rPr>
        <w:t xml:space="preserve"> </w:t>
      </w:r>
      <w:r w:rsidRPr="00F457AF">
        <w:t>8–9</w:t>
      </w:r>
      <w:r>
        <w:t xml:space="preserve"> </w:t>
      </w:r>
      <w:r w:rsidRPr="00FA3456">
        <w:rPr>
          <w:rFonts w:ascii="TimesNewRomanPSMT" w:hAnsi="TimesNewRomanPSMT" w:cs="TimesNewRomanPSMT"/>
        </w:rPr>
        <w:t>mokymo metai) skirta mokiniams, baigusiems pradinio ir pagrindinio mokymo programas, besiruošiantiems t</w:t>
      </w:r>
      <w:r>
        <w:rPr>
          <w:rFonts w:ascii="TimesNewRomanPSMT" w:hAnsi="TimesNewRomanPSMT" w:cs="TimesNewRomanPSMT"/>
        </w:rPr>
        <w:t>olimesnėms muzikos studijoms</w:t>
      </w:r>
      <w:r w:rsidRPr="00FA3456">
        <w:rPr>
          <w:rFonts w:ascii="TimesNewRomanPSMT" w:hAnsi="TimesNewRomanPSMT" w:cs="TimesNewRomanPSMT"/>
        </w:rPr>
        <w:t xml:space="preserve"> ar išsiskiriantiems ypatingais muzikiniais sugebėjimais, suteikianti galimybę toliau tęsti ir tobulinti pagrindi</w:t>
      </w:r>
      <w:r>
        <w:rPr>
          <w:rFonts w:ascii="TimesNewRomanPSMT" w:hAnsi="TimesNewRomanPSMT" w:cs="TimesNewRomanPSMT"/>
        </w:rPr>
        <w:t>nio muzikos instrumento grojimo</w:t>
      </w:r>
      <w:r w:rsidRPr="00FA3456">
        <w:rPr>
          <w:rFonts w:ascii="TimesNewRomanPSMT" w:hAnsi="TimesNewRomanPSMT" w:cs="TimesNewRomanPSMT"/>
        </w:rPr>
        <w:t xml:space="preserve"> įgūdžius, kūrybinius gebėjimus.</w:t>
      </w:r>
    </w:p>
    <w:p w:rsidR="00CF231C" w:rsidRPr="00CF231C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3063">
        <w:rPr>
          <w:rFonts w:ascii="TimesNewRomanPSMT" w:hAnsi="TimesNewRomanPSMT" w:cs="TimesNewRomanPSMT"/>
          <w:b/>
        </w:rPr>
        <w:t>Mėgėjų</w:t>
      </w:r>
      <w:r w:rsidRPr="00FA3456">
        <w:rPr>
          <w:rFonts w:ascii="TimesNewRomanPSMT" w:hAnsi="TimesNewRomanPSMT" w:cs="TimesNewRomanPSMT"/>
        </w:rPr>
        <w:t xml:space="preserve"> muzikinio ugdymo programa skirta</w:t>
      </w:r>
      <w:r>
        <w:rPr>
          <w:rFonts w:ascii="TimesNewRomanPSMT" w:hAnsi="TimesNewRomanPSMT" w:cs="TimesNewRomanPSMT"/>
        </w:rPr>
        <w:t xml:space="preserve"> mokiniams, </w:t>
      </w:r>
      <w:r w:rsidRPr="00FA3456">
        <w:rPr>
          <w:rFonts w:ascii="TimesNewRomanPSMT" w:hAnsi="TimesNewRomanPSMT" w:cs="TimesNewRomanPSMT"/>
        </w:rPr>
        <w:t>norintiems išmokti groti pasirinktu muzikos instrumentu, tačiau nepretenduojant</w:t>
      </w:r>
      <w:r>
        <w:rPr>
          <w:rFonts w:ascii="TimesNewRomanPSMT" w:hAnsi="TimesNewRomanPSMT" w:cs="TimesNewRomanPSMT"/>
        </w:rPr>
        <w:t>iems</w:t>
      </w:r>
      <w:r w:rsidRPr="00FA3456">
        <w:rPr>
          <w:rFonts w:ascii="TimesNewRomanPSMT" w:hAnsi="TimesNewRomanPSMT" w:cs="TimesNewRomanPSMT"/>
        </w:rPr>
        <w:t xml:space="preserve"> įgyti reglamentuotą muzikinį išsilavinimą</w:t>
      </w:r>
      <w:r>
        <w:rPr>
          <w:rFonts w:ascii="TimesNewRomanPSMT" w:hAnsi="TimesNewRomanPSMT" w:cs="TimesNewRomanPSMT"/>
        </w:rPr>
        <w:t>, taip pat</w:t>
      </w:r>
      <w:r w:rsidRPr="00FA3456">
        <w:rPr>
          <w:rFonts w:ascii="TimesNewRomanPSMT" w:hAnsi="TimesNewRomanPSMT" w:cs="TimesNewRomanPSMT"/>
        </w:rPr>
        <w:t xml:space="preserve"> mokiniams, baigusiems dalį pradinio ar pagrindinio formalųjį švietimą papildančio muzikinio ugdymo programos ir dėl mokymosi sunkumų ar asmeninių priežasčių pageidaujantiems mokytis tik pasirinktų muzikinio ugdymo dalykų pagal individualią programą.</w:t>
      </w:r>
    </w:p>
    <w:p w:rsidR="00CF231C" w:rsidRPr="006717E1" w:rsidRDefault="00CF231C" w:rsidP="00CF231C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3063">
        <w:rPr>
          <w:rFonts w:ascii="TimesNewRomanPSMT" w:hAnsi="TimesNewRomanPSMT" w:cs="TimesNewRomanPSMT"/>
          <w:b/>
        </w:rPr>
        <w:t>Neformaliojo</w:t>
      </w:r>
      <w:r w:rsidRPr="00FA3456">
        <w:rPr>
          <w:rFonts w:ascii="TimesNewRomanPSMT" w:hAnsi="TimesNewRomanPSMT" w:cs="TimesNewRomanPSMT"/>
        </w:rPr>
        <w:t xml:space="preserve"> vaikų švietimo programos</w:t>
      </w:r>
      <w:r>
        <w:rPr>
          <w:rFonts w:ascii="TimesNewRomanPSMT" w:hAnsi="TimesNewRomanPSMT" w:cs="TimesNewRomanPSMT"/>
        </w:rPr>
        <w:t xml:space="preserve"> (pynimo būrelis, ansamblis „Šypsenėlės“, kiti būreliai)</w:t>
      </w:r>
      <w:r w:rsidRPr="00FA3456">
        <w:rPr>
          <w:rFonts w:ascii="TimesNewRomanPSMT" w:hAnsi="TimesNewRomanPSMT" w:cs="TimesNewRomanPSMT"/>
        </w:rPr>
        <w:t xml:space="preserve"> skirtos ugdyti meninius, techninius, komunikacinius gebėjimus. Neformaliojo švietimo užsiėmimus gali lankyti </w:t>
      </w:r>
      <w:r>
        <w:rPr>
          <w:rFonts w:ascii="TimesNewRomanPSMT" w:hAnsi="TimesNewRomanPSMT" w:cs="TimesNewRomanPSMT"/>
        </w:rPr>
        <w:t xml:space="preserve">ir mokiniai, </w:t>
      </w:r>
      <w:r w:rsidRPr="00FA3456">
        <w:rPr>
          <w:rFonts w:ascii="TimesNewRomanPSMT" w:hAnsi="TimesNewRomanPSMT" w:cs="TimesNewRomanPSMT"/>
        </w:rPr>
        <w:t>nesimokantys pagal muzikinio ugdymo programas</w:t>
      </w:r>
      <w:r w:rsidRPr="006717E1">
        <w:rPr>
          <w:rFonts w:ascii="TimesNewRomanPSMT" w:hAnsi="TimesNewRomanPSMT" w:cs="TimesNewRomanPSMT"/>
        </w:rPr>
        <w:t>. Būrelių užsiėmimai yra nemokami.</w:t>
      </w:r>
    </w:p>
    <w:p w:rsidR="004644BE" w:rsidRPr="00FA3456" w:rsidRDefault="004644BE" w:rsidP="004644BE">
      <w:pPr>
        <w:pStyle w:val="Sraopastraipa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968F3" w:rsidRDefault="004644BE" w:rsidP="000F3972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0F3972">
        <w:rPr>
          <w:rFonts w:ascii="TimesNewRomanPSMT" w:hAnsi="TimesNewRomanPSMT" w:cs="TimesNewRomanPSMT"/>
          <w:b/>
        </w:rPr>
        <w:t>MOKYMOSI APLINKOS KŪRIMAS</w:t>
      </w:r>
    </w:p>
    <w:p w:rsidR="000F3972" w:rsidRPr="000F3972" w:rsidRDefault="000F3972" w:rsidP="000F3972">
      <w:pPr>
        <w:pStyle w:val="Sraopastraipa"/>
        <w:autoSpaceDE w:val="0"/>
        <w:autoSpaceDN w:val="0"/>
        <w:adjustRightInd w:val="0"/>
        <w:ind w:left="1080"/>
        <w:rPr>
          <w:rFonts w:ascii="TimesNewRomanPSMT" w:hAnsi="TimesNewRomanPSMT" w:cs="TimesNewRomanPSMT"/>
          <w:b/>
        </w:rPr>
      </w:pPr>
    </w:p>
    <w:p w:rsidR="000746E0" w:rsidRDefault="000746E0" w:rsidP="000746E0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Mokyklos vadovas ir visa bendruomenė atsako už atviros, ramios, kūrybingos, vertybines nuostatas puoselėjančios, mokinių ir mokytojų mokymuisi palankios edukacinės aplinkos kūrimą ir palaikymą mokykloje.</w:t>
      </w:r>
    </w:p>
    <w:p w:rsidR="000F3972" w:rsidRDefault="000746E0" w:rsidP="000746E0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Mokyklos aplinka- tai aplinka mokykloje ir už jos ribų, kurioje įgyvendinamas mokyklos ugdymo turinys. Mokymosi aplinka turi būti fiziškai, psichologiškai ir socialiai saugi ir sveika besimokančiajam. </w:t>
      </w:r>
    </w:p>
    <w:p w:rsidR="000746E0" w:rsidRDefault="000746E0" w:rsidP="000746E0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Mokykla skatina mokytojus ir sudaro jiems sąlygas mokyklos ugdymo turinį įgyvendinti ne tik mokykloje, bet ir kitose aplinkose: koncertų salėse, bažnyčiose, kultūros ir švietimo įstaigose, kitose viešosiose erdvėse, koreguojant ugdymo procesą</w:t>
      </w:r>
      <w:r w:rsidR="000B4AA2">
        <w:rPr>
          <w:rFonts w:ascii="TimesNewRomanPSMT" w:hAnsi="TimesNewRomanPSMT" w:cs="TimesNewRomanPSMT"/>
        </w:rPr>
        <w:t>, dirbant  įvairiomis ugdymo formomis (koncerto, projekto, didaktinio žaidimo ir kt.)</w:t>
      </w:r>
      <w:r>
        <w:rPr>
          <w:rFonts w:ascii="TimesNewRomanPSMT" w:hAnsi="TimesNewRomanPSMT" w:cs="TimesNewRomanPSMT"/>
        </w:rPr>
        <w:t>.</w:t>
      </w:r>
    </w:p>
    <w:p w:rsidR="000746E0" w:rsidRDefault="000746E0" w:rsidP="000746E0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Mokyklos mokymosi aplinka pritaikyta mokyklos ugdymo programose iškeltiems tikslams siekti, sudarant galimybes mokinių aktyviam </w:t>
      </w:r>
      <w:proofErr w:type="spellStart"/>
      <w:r>
        <w:rPr>
          <w:rFonts w:ascii="TimesNewRomanPSMT" w:hAnsi="TimesNewRomanPSMT" w:cs="TimesNewRomanPSMT"/>
        </w:rPr>
        <w:t>ugdymui(si</w:t>
      </w:r>
      <w:proofErr w:type="spellEnd"/>
      <w:r>
        <w:rPr>
          <w:rFonts w:ascii="TimesNewRomanPSMT" w:hAnsi="TimesNewRomanPSMT" w:cs="TimesNewRomanPSMT"/>
        </w:rPr>
        <w:t>), mokymuisi</w:t>
      </w:r>
      <w:r w:rsidR="000B4AA2">
        <w:rPr>
          <w:rFonts w:ascii="TimesNewRomanPSMT" w:hAnsi="TimesNewRomanPSMT" w:cs="TimesNewRomanPSMT"/>
        </w:rPr>
        <w:t xml:space="preserve">, </w:t>
      </w:r>
      <w:r w:rsidR="002007BF">
        <w:rPr>
          <w:rFonts w:ascii="TimesNewRomanPSMT" w:hAnsi="TimesNewRomanPSMT" w:cs="TimesNewRomanPSMT"/>
        </w:rPr>
        <w:t>koncertinei</w:t>
      </w:r>
      <w:r w:rsidR="000B4AA2">
        <w:rPr>
          <w:rFonts w:ascii="TimesNewRomanPSMT" w:hAnsi="TimesNewRomanPSMT" w:cs="TimesNewRomanPSMT"/>
        </w:rPr>
        <w:t xml:space="preserve"> ir kitokiai veiklai.</w:t>
      </w:r>
    </w:p>
    <w:p w:rsidR="000F3972" w:rsidRDefault="000F3972" w:rsidP="000F3972">
      <w:pPr>
        <w:pStyle w:val="Sraopastraipa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43063" w:rsidRDefault="00943063" w:rsidP="000F3972">
      <w:pPr>
        <w:pStyle w:val="Sraopastraipa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43063" w:rsidRDefault="00943063" w:rsidP="000F3972">
      <w:pPr>
        <w:pStyle w:val="Sraopastraipa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644BE" w:rsidRDefault="000F3972" w:rsidP="000F3972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lastRenderedPageBreak/>
        <w:t>UGDYMO DIFERENCIJA</w:t>
      </w:r>
      <w:r w:rsidR="004644BE" w:rsidRPr="000F3972">
        <w:rPr>
          <w:rFonts w:ascii="TimesNewRomanPSMT" w:hAnsi="TimesNewRomanPSMT" w:cs="TimesNewRomanPSMT"/>
          <w:b/>
        </w:rPr>
        <w:t>VIMAS IR PAGALBA MOKANTIS</w:t>
      </w:r>
    </w:p>
    <w:p w:rsidR="000F3972" w:rsidRPr="000F3972" w:rsidRDefault="000F3972" w:rsidP="000F3972">
      <w:pPr>
        <w:pStyle w:val="Sraopastraipa"/>
        <w:autoSpaceDE w:val="0"/>
        <w:autoSpaceDN w:val="0"/>
        <w:adjustRightInd w:val="0"/>
        <w:ind w:left="1080"/>
        <w:rPr>
          <w:rFonts w:ascii="TimesNewRomanPSMT" w:hAnsi="TimesNewRomanPSMT" w:cs="TimesNewRomanPSMT"/>
          <w:b/>
        </w:rPr>
      </w:pPr>
    </w:p>
    <w:p w:rsidR="00D57DC3" w:rsidRDefault="00D57DC3" w:rsidP="00D57DC3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Ugdymo diferencijavimas- ugdymo tikslų, uždavinių, turinio, metodų, priemonių, mokymosi aplinkos, vertinimo pritaikymas mokinių skirtybėms. Jo tikslas- sudaryti sąlygas kiekvienam mokiniui sėkmingiau mokytis.</w:t>
      </w:r>
    </w:p>
    <w:p w:rsidR="00D57DC3" w:rsidRDefault="00D57DC3" w:rsidP="00D57DC3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Diferencijavimas taikomas mokiniui individualiai ar mokinių grupei pasiekimų skirtumams mažinti, gabumams plėtoti, tam tikroms veikloms atlikti.</w:t>
      </w:r>
    </w:p>
    <w:p w:rsidR="00D57DC3" w:rsidRDefault="00D57DC3" w:rsidP="00D57DC3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Mokykla analizuoja, kaip mokiniams ugdymo procese pasiekti ugdymo programų reikalavimus. Priimant sprendimus atsižvelgiama į mokinio mokymosi motyvaciją, individualią pažangą ir sąmoningai keliamus mokymosi tikslus.</w:t>
      </w:r>
    </w:p>
    <w:p w:rsidR="00D57DC3" w:rsidRDefault="00D57DC3" w:rsidP="00D57DC3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Pastebėjus mokymosi sunkumus, informuojami mokinio tėvai (globėjai) ir kartu tariamasi dėl mokymosi pagalbos suteikimo.</w:t>
      </w:r>
      <w:r w:rsidR="000F3521">
        <w:rPr>
          <w:rFonts w:ascii="TimesNewRomanPSMT" w:hAnsi="TimesNewRomanPSMT" w:cs="TimesNewRomanPSMT"/>
        </w:rPr>
        <w:t xml:space="preserve"> Mokymosi pagalba integruojama į ugdymo procesą.</w:t>
      </w:r>
    </w:p>
    <w:p w:rsidR="000F3521" w:rsidRDefault="000F3521" w:rsidP="00D57DC3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Rekomenduojama mokiniui suteikti mokymosi pagalbą po nepatenkinamo įvertinimo, ligos ir pan.</w:t>
      </w:r>
    </w:p>
    <w:p w:rsidR="000F3972" w:rsidRDefault="000F3972" w:rsidP="000F3972">
      <w:pPr>
        <w:pStyle w:val="Sraopastraipa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644BE" w:rsidRDefault="004644BE" w:rsidP="000F3972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3338E4">
        <w:rPr>
          <w:rFonts w:ascii="TimesNewRomanPSMT" w:hAnsi="TimesNewRomanPSMT" w:cs="TimesNewRomanPSMT"/>
          <w:b/>
        </w:rPr>
        <w:t>MOKINIŲ PAŽANGOS IR PASIEKIMŲ VERTINIMAS</w:t>
      </w:r>
    </w:p>
    <w:p w:rsidR="000F3972" w:rsidRPr="003338E4" w:rsidRDefault="000F3972" w:rsidP="000F3972">
      <w:pPr>
        <w:pStyle w:val="Sraopastraipa"/>
        <w:autoSpaceDE w:val="0"/>
        <w:autoSpaceDN w:val="0"/>
        <w:adjustRightInd w:val="0"/>
        <w:ind w:left="1080"/>
        <w:rPr>
          <w:rFonts w:ascii="TimesNewRomanPSMT" w:hAnsi="TimesNewRomanPSMT" w:cs="TimesNewRomanPSMT"/>
          <w:b/>
        </w:rPr>
      </w:pPr>
    </w:p>
    <w:p w:rsidR="000F3521" w:rsidRDefault="003338E4" w:rsidP="000F3521">
      <w:pPr>
        <w:pStyle w:val="Sraopastraipa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jc w:val="both"/>
      </w:pPr>
      <w:r>
        <w:t>P</w:t>
      </w:r>
      <w:r w:rsidR="000F3521" w:rsidRPr="001738F5">
        <w:t xml:space="preserve">ažangos </w:t>
      </w:r>
      <w:r>
        <w:t xml:space="preserve">ir pasiekimų </w:t>
      </w:r>
      <w:r w:rsidR="000F3521" w:rsidRPr="001738F5">
        <w:t>vertinimas yra grindžiamas individualios pažangos vertinimo principu, mokinio pasiekimai lyginami su ankstesniaisiais, atsižvelgiant į tai, kas buvo numatyta pasiekti ugdymo procese, t. y. mokinio žinias ir supratimą, dalyko gebėjimus ir programos reikalavimus.</w:t>
      </w:r>
    </w:p>
    <w:p w:rsidR="000F3521" w:rsidRDefault="000F3521" w:rsidP="000F3521">
      <w:pPr>
        <w:pStyle w:val="Sraopastraipa"/>
        <w:numPr>
          <w:ilvl w:val="0"/>
          <w:numId w:val="2"/>
        </w:numPr>
        <w:tabs>
          <w:tab w:val="left" w:pos="993"/>
        </w:tabs>
        <w:jc w:val="both"/>
      </w:pPr>
      <w:r w:rsidRPr="00925D2B">
        <w:t xml:space="preserve">Mokinių ugdymo pažangai vertinti taikomi ir derinami šie vertinimo </w:t>
      </w:r>
      <w:r>
        <w:t>tipai</w:t>
      </w:r>
      <w:r w:rsidRPr="00925D2B">
        <w:t>:</w:t>
      </w:r>
      <w:r>
        <w:t xml:space="preserve"> formuojamasis, diagnostinis,</w:t>
      </w:r>
      <w:r w:rsidRPr="00925D2B">
        <w:t xml:space="preserve"> apibendrinamasis</w:t>
      </w:r>
      <w:r>
        <w:t xml:space="preserve">, </w:t>
      </w:r>
      <w:proofErr w:type="spellStart"/>
      <w:r>
        <w:t>kriterinis</w:t>
      </w:r>
      <w:proofErr w:type="spellEnd"/>
      <w:r>
        <w:t>, kaupiamasis</w:t>
      </w:r>
      <w:r w:rsidRPr="00925D2B">
        <w:t xml:space="preserve">. Vertinimo rezultatai fiksuojami mokytojo dienynuose ir mokinio </w:t>
      </w:r>
      <w:r w:rsidR="003338E4">
        <w:t xml:space="preserve">pažymių </w:t>
      </w:r>
      <w:r w:rsidRPr="00925D2B">
        <w:t xml:space="preserve">knygelėse. </w:t>
      </w:r>
    </w:p>
    <w:p w:rsidR="00CA5A8B" w:rsidRDefault="003338E4" w:rsidP="003338E4">
      <w:pPr>
        <w:pStyle w:val="Sraopastraipa"/>
        <w:numPr>
          <w:ilvl w:val="0"/>
          <w:numId w:val="2"/>
        </w:numPr>
        <w:spacing w:before="240" w:after="200"/>
        <w:jc w:val="both"/>
      </w:pPr>
      <w:r w:rsidRPr="00C66E32">
        <w:t xml:space="preserve">Mokinių pasiekimai ir pažanga ankstyvajame ugdyme ir 1 klasėje vertinama lygius atspindinčiomis raidėmis: A-aukštesnysis, B-pagrindinis, C-patenkinamas lygis. Šios raidės rašomos į mokinių knygeles ir dienynus ugdymo proceso metu bei įvertinant pusmečių ir metų pasiekimus. </w:t>
      </w:r>
    </w:p>
    <w:p w:rsidR="00CA5A8B" w:rsidRDefault="00CA5A8B" w:rsidP="003338E4">
      <w:pPr>
        <w:pStyle w:val="Sraopastraipa"/>
        <w:numPr>
          <w:ilvl w:val="0"/>
          <w:numId w:val="2"/>
        </w:numPr>
        <w:spacing w:before="240" w:after="200"/>
        <w:jc w:val="both"/>
      </w:pPr>
      <w:r>
        <w:t>Kryptingo muzikinio ugdymo ir mėgėjų programose besimojančių mokinių pasiekimai vertinami</w:t>
      </w:r>
      <w:r w:rsidR="008763B9">
        <w:t xml:space="preserve"> „įskaityta“ arba „neįskaityta“.</w:t>
      </w:r>
    </w:p>
    <w:p w:rsidR="003338E4" w:rsidRPr="001416DC" w:rsidRDefault="003338E4" w:rsidP="003338E4">
      <w:pPr>
        <w:pStyle w:val="Sraopastraipa"/>
        <w:numPr>
          <w:ilvl w:val="0"/>
          <w:numId w:val="2"/>
        </w:numPr>
        <w:jc w:val="both"/>
      </w:pPr>
      <w:r w:rsidRPr="00C66E32">
        <w:t>2–7 klasėse vertinama 10 balų sistema: 10-puikiai, 9-labai gerai, 8-gerai, 7-pakankamai gerai, 6-patenkinamai, 5-pakankamai patenkinamai 4-silpnai, 3-blogai, 2-labai blogai, 1-nieko</w:t>
      </w:r>
      <w:r>
        <w:t xml:space="preserve"> </w:t>
      </w:r>
      <w:r w:rsidR="00CA5A8B">
        <w:t>neatliko</w:t>
      </w:r>
      <w:r w:rsidRPr="001416DC">
        <w:t>. Patenkinami įvertinimai 4</w:t>
      </w:r>
      <w:r>
        <w:t>–</w:t>
      </w:r>
      <w:r w:rsidRPr="001416DC">
        <w:t>10 balų, nepatenkinami įvertinimai 1</w:t>
      </w:r>
      <w:r>
        <w:t>–3 balai.</w:t>
      </w:r>
    </w:p>
    <w:p w:rsidR="00CA5A8B" w:rsidRDefault="003338E4" w:rsidP="003338E4">
      <w:pPr>
        <w:pStyle w:val="Sraopastraipa"/>
        <w:numPr>
          <w:ilvl w:val="0"/>
          <w:numId w:val="2"/>
        </w:numPr>
        <w:spacing w:after="200"/>
        <w:jc w:val="both"/>
      </w:pPr>
      <w:r w:rsidRPr="00A6008A">
        <w:t xml:space="preserve">Mokinių pasiekimai vertinami pusmečiais. Pusmečio pažymys vedamas iš akademiniame  koncerte gauto pažymio, per pusmetį atsiskaitytų kūrinių ir visų to pusmečio pažymių vidurkio. Metinis pažymys vedamas iš I ir II pusmečių vidurkio. </w:t>
      </w:r>
    </w:p>
    <w:p w:rsidR="003338E4" w:rsidRDefault="003338E4" w:rsidP="003338E4">
      <w:pPr>
        <w:pStyle w:val="Sraopastraipa"/>
        <w:numPr>
          <w:ilvl w:val="0"/>
          <w:numId w:val="2"/>
        </w:numPr>
        <w:spacing w:after="200"/>
        <w:jc w:val="both"/>
      </w:pPr>
      <w:r w:rsidRPr="00A6008A">
        <w:t xml:space="preserve">Kiekvienas </w:t>
      </w:r>
      <w:r>
        <w:t>2-7</w:t>
      </w:r>
      <w:r w:rsidRPr="00A6008A">
        <w:t xml:space="preserve"> klasės mokinys pagal ugdymo planą groja akademiniuose  koncertuose 2 kartus per metus</w:t>
      </w:r>
      <w:r w:rsidR="008763B9">
        <w:t>, 1 kl. mokiniai- 1 kartą baigę II-</w:t>
      </w:r>
      <w:proofErr w:type="spellStart"/>
      <w:r w:rsidR="008763B9">
        <w:t>ąjį</w:t>
      </w:r>
      <w:proofErr w:type="spellEnd"/>
      <w:r w:rsidR="008763B9">
        <w:t xml:space="preserve"> pusmetį</w:t>
      </w:r>
      <w:r w:rsidRPr="00A6008A">
        <w:t xml:space="preserve">. </w:t>
      </w:r>
    </w:p>
    <w:p w:rsidR="00CA5A8B" w:rsidRPr="00C66E32" w:rsidRDefault="00CA5A8B" w:rsidP="00CA5A8B">
      <w:pPr>
        <w:pStyle w:val="Sraopastraipa"/>
        <w:numPr>
          <w:ilvl w:val="0"/>
          <w:numId w:val="2"/>
        </w:numPr>
        <w:spacing w:before="240" w:after="200"/>
        <w:jc w:val="both"/>
      </w:pPr>
      <w:r w:rsidRPr="00C66E32">
        <w:t xml:space="preserve">Mokinių pasirodymas akademiniuose koncertuose </w:t>
      </w:r>
      <w:r>
        <w:t xml:space="preserve">ir atsiskaitymuose neformaliojo švietimo programose (išskyrus kryptingo muzikinio ugdymo programą) yra </w:t>
      </w:r>
      <w:r w:rsidRPr="00C66E32">
        <w:t>neprivalomas.</w:t>
      </w:r>
    </w:p>
    <w:p w:rsidR="003338E4" w:rsidRPr="00A6008A" w:rsidRDefault="003338E4" w:rsidP="003338E4">
      <w:pPr>
        <w:pStyle w:val="Sraopastraipa"/>
        <w:numPr>
          <w:ilvl w:val="0"/>
          <w:numId w:val="2"/>
        </w:numPr>
        <w:jc w:val="both"/>
      </w:pPr>
      <w:r w:rsidRPr="00A6008A">
        <w:t>Mokinių pasirodymą akademinio koncerto metu aptaria ir vertina specialybės mokytojas ir bent vienas iš šių muzikos pedagogų: mokyklos</w:t>
      </w:r>
      <w:r>
        <w:t xml:space="preserve"> vadovas, </w:t>
      </w:r>
      <w:r w:rsidRPr="00A6008A">
        <w:t>metodinės grupės vadovas, tos pačios specialybės mokytojas.</w:t>
      </w:r>
    </w:p>
    <w:p w:rsidR="003338E4" w:rsidRPr="008763B9" w:rsidRDefault="003338E4" w:rsidP="003338E4">
      <w:pPr>
        <w:pStyle w:val="Sraopastraipa"/>
        <w:numPr>
          <w:ilvl w:val="0"/>
          <w:numId w:val="2"/>
        </w:numPr>
        <w:spacing w:after="200"/>
        <w:jc w:val="both"/>
      </w:pPr>
      <w:r w:rsidRPr="008763B9">
        <w:t>Mokiniai dalyvavę konkursuose</w:t>
      </w:r>
      <w:r w:rsidR="008763B9" w:rsidRPr="008763B9">
        <w:t xml:space="preserve"> (išskyrus mokyklinius turus)</w:t>
      </w:r>
      <w:r w:rsidRPr="008763B9">
        <w:t>,</w:t>
      </w:r>
      <w:r w:rsidRPr="008763B9">
        <w:rPr>
          <w:i/>
        </w:rPr>
        <w:t xml:space="preserve"> </w:t>
      </w:r>
      <w:r w:rsidRPr="008763B9">
        <w:t xml:space="preserve"> </w:t>
      </w:r>
      <w:r w:rsidR="008763B9" w:rsidRPr="008763B9">
        <w:t xml:space="preserve">metodinės grupės nutarimu </w:t>
      </w:r>
      <w:r w:rsidRPr="008763B9">
        <w:t xml:space="preserve">to pusmečio akademiniuose koncertuose pasirodyti neprivalo. </w:t>
      </w:r>
    </w:p>
    <w:p w:rsidR="003338E4" w:rsidRPr="00974704" w:rsidRDefault="008763B9" w:rsidP="003338E4">
      <w:pPr>
        <w:pStyle w:val="Sraopastraipa"/>
        <w:numPr>
          <w:ilvl w:val="0"/>
          <w:numId w:val="2"/>
        </w:numPr>
        <w:spacing w:after="200"/>
        <w:jc w:val="both"/>
      </w:pPr>
      <w:r w:rsidRPr="00974704">
        <w:t>Nuo atsiskaitymų, akademinių koncertų</w:t>
      </w:r>
      <w:r w:rsidR="003338E4" w:rsidRPr="00974704">
        <w:t xml:space="preserve"> atleidžiami ugdytiniai</w:t>
      </w:r>
      <w:r w:rsidRPr="00974704">
        <w:t>,</w:t>
      </w:r>
      <w:r w:rsidR="003338E4" w:rsidRPr="00974704">
        <w:t xml:space="preserve"> pusmečio eigoje dalyvavę festivaliuose, viešuose koncertuose, įvairiuose kultūriniuose renginiuose, užskaitant tik minėtuose renginiuose atliktus kūrinius.</w:t>
      </w:r>
    </w:p>
    <w:p w:rsidR="003338E4" w:rsidRPr="00974704" w:rsidRDefault="003338E4" w:rsidP="003338E4">
      <w:pPr>
        <w:pStyle w:val="Sraopastraipa"/>
        <w:numPr>
          <w:ilvl w:val="0"/>
          <w:numId w:val="2"/>
        </w:numPr>
        <w:spacing w:after="200"/>
        <w:jc w:val="both"/>
        <w:rPr>
          <w:i/>
        </w:rPr>
      </w:pPr>
      <w:r w:rsidRPr="00F66E7A">
        <w:t xml:space="preserve">Mokiniai, lankantys pasirinkto antrojo instrumento ir ansamblio pamokas, </w:t>
      </w:r>
      <w:r w:rsidR="008763B9" w:rsidRPr="00F66E7A">
        <w:t>2 kartus per</w:t>
      </w:r>
      <w:r w:rsidR="008763B9" w:rsidRPr="00974704">
        <w:t xml:space="preserve"> metus</w:t>
      </w:r>
      <w:r w:rsidRPr="00974704">
        <w:t xml:space="preserve"> atsiskaito to dalyko mokytojo akademiniuose koncertuose.</w:t>
      </w:r>
      <w:r w:rsidRPr="00974704">
        <w:rPr>
          <w:i/>
        </w:rPr>
        <w:t xml:space="preserve"> </w:t>
      </w:r>
    </w:p>
    <w:p w:rsidR="003338E4" w:rsidRDefault="003338E4" w:rsidP="003338E4">
      <w:pPr>
        <w:pStyle w:val="Sraopastraipa"/>
        <w:numPr>
          <w:ilvl w:val="0"/>
          <w:numId w:val="2"/>
        </w:numPr>
        <w:spacing w:before="240" w:after="200"/>
        <w:jc w:val="both"/>
      </w:pPr>
      <w:r>
        <w:t>Visų programų ir klasių mokinių mokymosi rezultatai aptariami su tėvais (globėjais, rūpintojais) individualių pokalbių metu, po akademinių atsiskaitymų.</w:t>
      </w:r>
    </w:p>
    <w:p w:rsidR="003338E4" w:rsidRPr="00974704" w:rsidRDefault="008763B9" w:rsidP="00974704">
      <w:pPr>
        <w:pStyle w:val="Sraopastraipa"/>
        <w:numPr>
          <w:ilvl w:val="0"/>
          <w:numId w:val="2"/>
        </w:numPr>
        <w:spacing w:after="200" w:line="276" w:lineRule="auto"/>
        <w:jc w:val="both"/>
      </w:pPr>
      <w:r w:rsidRPr="00974704">
        <w:rPr>
          <w:b/>
        </w:rPr>
        <w:lastRenderedPageBreak/>
        <w:t>Mokiniams, baigiant</w:t>
      </w:r>
      <w:r w:rsidR="003338E4" w:rsidRPr="00974704">
        <w:rPr>
          <w:b/>
        </w:rPr>
        <w:t xml:space="preserve">iems atnaujintą pradinio FŠPU programą </w:t>
      </w:r>
      <w:r w:rsidRPr="00974704">
        <w:rPr>
          <w:b/>
        </w:rPr>
        <w:t xml:space="preserve">(4 klases) </w:t>
      </w:r>
      <w:r w:rsidR="003338E4" w:rsidRPr="00974704">
        <w:rPr>
          <w:b/>
        </w:rPr>
        <w:t>ir įvykdžiusiems programinius reikalavimus</w:t>
      </w:r>
      <w:r w:rsidRPr="00974704">
        <w:rPr>
          <w:b/>
        </w:rPr>
        <w:t>,</w:t>
      </w:r>
      <w:r w:rsidR="003338E4" w:rsidRPr="00974704">
        <w:rPr>
          <w:b/>
        </w:rPr>
        <w:t xml:space="preserve"> </w:t>
      </w:r>
      <w:r w:rsidRPr="00974704">
        <w:rPr>
          <w:b/>
        </w:rPr>
        <w:t xml:space="preserve">mokslo metų pabaigoje </w:t>
      </w:r>
      <w:r w:rsidR="003338E4" w:rsidRPr="00974704">
        <w:rPr>
          <w:b/>
        </w:rPr>
        <w:t>organizuojamas žinių patikrinimas.</w:t>
      </w:r>
      <w:r w:rsidRPr="00974704">
        <w:rPr>
          <w:b/>
        </w:rPr>
        <w:t xml:space="preserve"> </w:t>
      </w:r>
      <w:r w:rsidR="00974704" w:rsidRPr="00974704">
        <w:t xml:space="preserve">4 kl. mokiniams, kuriems sunkiai sekasi įvykdyti privalomus </w:t>
      </w:r>
      <w:r w:rsidR="00974704" w:rsidRPr="00D75822">
        <w:t>programos reikalavimus, gali būti</w:t>
      </w:r>
      <w:r w:rsidR="00974704">
        <w:t xml:space="preserve"> </w:t>
      </w:r>
      <w:r w:rsidR="00974704" w:rsidRPr="00D75822">
        <w:t>pasiūlyta</w:t>
      </w:r>
      <w:r w:rsidR="00974704">
        <w:t xml:space="preserve"> nebetęsti mokymosi arba </w:t>
      </w:r>
      <w:r w:rsidR="00974704" w:rsidRPr="00D75822">
        <w:t>pereiti į mėgėjų programą.</w:t>
      </w:r>
    </w:p>
    <w:p w:rsidR="003338E4" w:rsidRPr="00A6008A" w:rsidRDefault="003338E4" w:rsidP="003338E4">
      <w:pPr>
        <w:pStyle w:val="Sraopastraipa"/>
        <w:numPr>
          <w:ilvl w:val="0"/>
          <w:numId w:val="2"/>
        </w:numPr>
        <w:jc w:val="both"/>
      </w:pPr>
      <w:r w:rsidRPr="00A6008A">
        <w:t xml:space="preserve">Baigę pagrindinio FŠPU programą ir įvykdę programinius reikalavimus, mokiniai laiko baigiamuosius solfedžio ir pagrindinio instrumento egzaminus.  Baigus muzikos istorijos dalyko programą laikoma įskaita. </w:t>
      </w:r>
      <w:r w:rsidR="00974704">
        <w:t>Antrojo</w:t>
      </w:r>
      <w:r w:rsidRPr="00A6008A">
        <w:t xml:space="preserve"> instrumento</w:t>
      </w:r>
      <w:r w:rsidR="00974704">
        <w:t xml:space="preserve">, ansamblio </w:t>
      </w:r>
      <w:r w:rsidRPr="00A6008A">
        <w:t>galutinis balas vedamas iš pusmečių įvertinimų.</w:t>
      </w:r>
    </w:p>
    <w:p w:rsidR="003338E4" w:rsidRPr="00EB4161" w:rsidRDefault="003338E4" w:rsidP="003338E4">
      <w:pPr>
        <w:pStyle w:val="Sraopastraipa"/>
        <w:numPr>
          <w:ilvl w:val="0"/>
          <w:numId w:val="2"/>
        </w:numPr>
        <w:jc w:val="both"/>
      </w:pPr>
      <w:r w:rsidRPr="00D75822">
        <w:t xml:space="preserve">Mokinius </w:t>
      </w:r>
      <w:r w:rsidR="00974704">
        <w:t xml:space="preserve">baigiamųjų </w:t>
      </w:r>
      <w:r w:rsidRPr="00D75822">
        <w:t xml:space="preserve">egzaminų </w:t>
      </w:r>
      <w:r w:rsidR="00974704">
        <w:t xml:space="preserve">ir </w:t>
      </w:r>
      <w:r w:rsidR="008763B9">
        <w:t xml:space="preserve">4 kl. žinių patikrinimo </w:t>
      </w:r>
      <w:r w:rsidRPr="00D75822">
        <w:t>metu vertina direktoriaus įsakymu paskirtos vertinimo komisijos.</w:t>
      </w:r>
    </w:p>
    <w:p w:rsidR="008F65CB" w:rsidRPr="000F4F98" w:rsidRDefault="008F65CB" w:rsidP="00943063">
      <w:pPr>
        <w:autoSpaceDE w:val="0"/>
        <w:autoSpaceDN w:val="0"/>
        <w:adjustRightInd w:val="0"/>
        <w:jc w:val="both"/>
      </w:pPr>
    </w:p>
    <w:p w:rsidR="008968F3" w:rsidRPr="004F0FC9" w:rsidRDefault="008968F3" w:rsidP="004F0FC9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4F0FC9">
        <w:rPr>
          <w:rFonts w:ascii="TimesNewRomanPS-BoldMT" w:hAnsi="TimesNewRomanPS-BoldMT" w:cs="TimesNewRomanPS-BoldMT"/>
          <w:b/>
          <w:bCs/>
        </w:rPr>
        <w:t>MOKINIŲ PRIĖMIMAS IR PAŠALINIMAS IŠ MOKYKLOS</w:t>
      </w:r>
    </w:p>
    <w:p w:rsidR="00BE193C" w:rsidRPr="000F4F98" w:rsidRDefault="00BE193C" w:rsidP="00DF5AE2">
      <w:pPr>
        <w:autoSpaceDE w:val="0"/>
        <w:autoSpaceDN w:val="0"/>
        <w:adjustRightInd w:val="0"/>
        <w:ind w:left="1080"/>
        <w:jc w:val="both"/>
        <w:rPr>
          <w:rFonts w:ascii="TimesNewRomanPS-BoldMT" w:hAnsi="TimesNewRomanPS-BoldMT" w:cs="TimesNewRomanPS-BoldMT"/>
          <w:b/>
          <w:bCs/>
        </w:rPr>
      </w:pPr>
    </w:p>
    <w:p w:rsidR="008968F3" w:rsidRPr="000F4F98" w:rsidRDefault="008968F3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F4F98">
        <w:rPr>
          <w:rFonts w:ascii="TimesNewRomanPSMT" w:hAnsi="TimesNewRomanPSMT" w:cs="TimesNewRomanPSMT"/>
        </w:rPr>
        <w:t>Mokinių priėmimas į Pakruojo Juozo Pakalnio  muzikos mokyklą vyksta birželio mėnesio pradžioje, papildomas priėmimas, esant laisvoms vietoms – rugpjūčio mėnesio pabaigoje - rugsėjo m</w:t>
      </w:r>
      <w:r w:rsidR="002D70F5" w:rsidRPr="000F4F98">
        <w:rPr>
          <w:rFonts w:ascii="TimesNewRomanPSMT" w:hAnsi="TimesNewRomanPSMT" w:cs="TimesNewRomanPSMT"/>
        </w:rPr>
        <w:t>ėnesio pradžioje. Esant laisvų vietų</w:t>
      </w:r>
      <w:r w:rsidRPr="000F4F98">
        <w:rPr>
          <w:rFonts w:ascii="TimesNewRomanPSMT" w:hAnsi="TimesNewRomanPSMT" w:cs="TimesNewRomanPSMT"/>
        </w:rPr>
        <w:t xml:space="preserve"> – iki </w:t>
      </w:r>
      <w:r w:rsidR="00B447AF">
        <w:rPr>
          <w:rFonts w:ascii="TimesNewRomanPSMT" w:hAnsi="TimesNewRomanPSMT" w:cs="TimesNewRomanPSMT"/>
        </w:rPr>
        <w:t>spalio mėnesio</w:t>
      </w:r>
      <w:r w:rsidRPr="000F4F98">
        <w:rPr>
          <w:rFonts w:ascii="TimesNewRomanPSMT" w:hAnsi="TimesNewRomanPSMT" w:cs="TimesNewRomanPSMT"/>
        </w:rPr>
        <w:t xml:space="preserve"> pabaigos.</w:t>
      </w:r>
    </w:p>
    <w:p w:rsidR="008968F3" w:rsidRPr="000F4F98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8968F3" w:rsidRPr="000F4F98">
        <w:rPr>
          <w:rFonts w:ascii="TimesNewRomanPSMT" w:hAnsi="TimesNewRomanPSMT" w:cs="TimesNewRomanPSMT"/>
        </w:rPr>
        <w:t>Priėmimą į muzikos mokyklą organizuoja ir muzikinių duomenų patikrinimą vykdo mokyklos direktoriaus įsakymu paskirta vertinimo ir atrankos komisija.</w:t>
      </w:r>
    </w:p>
    <w:p w:rsidR="008968F3" w:rsidRPr="00B109D3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CF231C">
        <w:rPr>
          <w:rFonts w:ascii="TimesNewRomanPSMT" w:hAnsi="TimesNewRomanPSMT" w:cs="TimesNewRomanPSMT"/>
        </w:rPr>
        <w:t>Nesant vietų priimti visus norinčius mokytis</w:t>
      </w:r>
      <w:r w:rsidR="008968F3" w:rsidRPr="00B109D3">
        <w:rPr>
          <w:rFonts w:ascii="TimesNewRomanPSMT" w:hAnsi="TimesNewRomanPSMT" w:cs="TimesNewRomanPSMT"/>
        </w:rPr>
        <w:t>, pirmenybė teikiama jaunesniojo amžiaus, taip pat ryškesnių meninių gebėjimų turintiems vaikams.</w:t>
      </w:r>
    </w:p>
    <w:p w:rsidR="008968F3" w:rsidRPr="00B109D3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E978B9" w:rsidRPr="00B109D3">
        <w:rPr>
          <w:rFonts w:ascii="TimesNewRomanPSMT" w:hAnsi="TimesNewRomanPSMT" w:cs="TimesNewRomanPSMT"/>
        </w:rPr>
        <w:t>S</w:t>
      </w:r>
      <w:r w:rsidR="008968F3" w:rsidRPr="00B109D3">
        <w:rPr>
          <w:rFonts w:ascii="TimesNewRomanPSMT" w:hAnsi="TimesNewRomanPSMT" w:cs="TimesNewRomanPSMT"/>
        </w:rPr>
        <w:t xml:space="preserve">iekiantiems mokytis pagal </w:t>
      </w:r>
      <w:r w:rsidR="00CF231C">
        <w:rPr>
          <w:rFonts w:ascii="TimesNewRomanPSMT" w:hAnsi="TimesNewRomanPSMT" w:cs="TimesNewRomanPSMT"/>
        </w:rPr>
        <w:t>kryptingo</w:t>
      </w:r>
      <w:r w:rsidR="008968F3" w:rsidRPr="00B109D3">
        <w:rPr>
          <w:rFonts w:ascii="TimesNewRomanPSMT" w:hAnsi="TimesNewRomanPSMT" w:cs="TimesNewRomanPSMT"/>
        </w:rPr>
        <w:t xml:space="preserve"> </w:t>
      </w:r>
      <w:r w:rsidR="00E978B9" w:rsidRPr="00B109D3">
        <w:rPr>
          <w:rFonts w:ascii="TimesNewRomanPSMT" w:hAnsi="TimesNewRomanPSMT" w:cs="TimesNewRomanPSMT"/>
        </w:rPr>
        <w:t>muzikinio ugdymo programą</w:t>
      </w:r>
      <w:r w:rsidR="008968F3" w:rsidRPr="00B109D3">
        <w:rPr>
          <w:rFonts w:ascii="TimesNewRomanPSMT" w:hAnsi="TimesNewRomanPSMT" w:cs="TimesNewRomanPSMT"/>
        </w:rPr>
        <w:t xml:space="preserve"> pirmenybė teikiama </w:t>
      </w:r>
      <w:r w:rsidR="00CF231C">
        <w:rPr>
          <w:rFonts w:ascii="TimesNewRomanPSMT" w:hAnsi="TimesNewRomanPSMT" w:cs="TimesNewRomanPSMT"/>
        </w:rPr>
        <w:t xml:space="preserve">gabiausiems </w:t>
      </w:r>
      <w:r w:rsidR="00E978B9" w:rsidRPr="00B109D3">
        <w:rPr>
          <w:rFonts w:ascii="TimesNewRomanPSMT" w:hAnsi="TimesNewRomanPSMT" w:cs="TimesNewRomanPSMT"/>
        </w:rPr>
        <w:t xml:space="preserve">mokiniams, </w:t>
      </w:r>
      <w:r w:rsidR="00CF231C">
        <w:rPr>
          <w:rFonts w:ascii="TimesNewRomanPSMT" w:hAnsi="TimesNewRomanPSMT" w:cs="TimesNewRomanPSMT"/>
        </w:rPr>
        <w:t xml:space="preserve">aktyviai </w:t>
      </w:r>
      <w:r w:rsidR="008968F3" w:rsidRPr="00B109D3">
        <w:rPr>
          <w:rFonts w:ascii="TimesNewRomanPSMT" w:hAnsi="TimesNewRomanPSMT" w:cs="TimesNewRomanPSMT"/>
        </w:rPr>
        <w:t>dalyvaujantiems mokyklos mokomuosiuose meno kolektyvuose, koncertinėje veikloje.</w:t>
      </w:r>
    </w:p>
    <w:p w:rsidR="008968F3" w:rsidRPr="00B109D3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E978B9" w:rsidRPr="00B109D3">
        <w:rPr>
          <w:rFonts w:ascii="TimesNewRomanPSMT" w:hAnsi="TimesNewRomanPSMT" w:cs="TimesNewRomanPSMT"/>
        </w:rPr>
        <w:t>Mokinį priimant</w:t>
      </w:r>
      <w:r w:rsidR="008968F3" w:rsidRPr="00B109D3">
        <w:rPr>
          <w:rFonts w:ascii="TimesNewRomanPSMT" w:hAnsi="TimesNewRomanPSMT" w:cs="TimesNewRomanPSMT"/>
        </w:rPr>
        <w:t xml:space="preserve"> į Pakruojo Juozo Pakalnio  muzikos mokyklą</w:t>
      </w:r>
      <w:r w:rsidR="00E978B9" w:rsidRPr="00B109D3">
        <w:rPr>
          <w:rFonts w:ascii="TimesNewRomanPSMT" w:hAnsi="TimesNewRomanPSMT" w:cs="TimesNewRomanPSMT"/>
        </w:rPr>
        <w:t>, su jo tėvais (globėjais)</w:t>
      </w:r>
      <w:r w:rsidR="008968F3" w:rsidRPr="00B109D3">
        <w:rPr>
          <w:rFonts w:ascii="TimesNewRomanPSMT" w:hAnsi="TimesNewRomanPSMT" w:cs="TimesNewRomanPSMT"/>
        </w:rPr>
        <w:t xml:space="preserve"> </w:t>
      </w:r>
      <w:r w:rsidR="00E978B9" w:rsidRPr="00B109D3">
        <w:rPr>
          <w:rFonts w:ascii="TimesNewRomanPSMT" w:hAnsi="TimesNewRomanPSMT" w:cs="TimesNewRomanPSMT"/>
        </w:rPr>
        <w:t>sudaroma</w:t>
      </w:r>
      <w:r w:rsidR="0042273A">
        <w:rPr>
          <w:rFonts w:ascii="TimesNewRomanPSMT" w:hAnsi="TimesNewRomanPSMT" w:cs="TimesNewRomanPSMT"/>
        </w:rPr>
        <w:t xml:space="preserve"> </w:t>
      </w:r>
      <w:r w:rsidR="00E978B9" w:rsidRPr="00B109D3">
        <w:rPr>
          <w:rFonts w:ascii="TimesNewRomanPSMT" w:hAnsi="TimesNewRomanPSMT" w:cs="TimesNewRomanPSMT"/>
        </w:rPr>
        <w:t>Mokymo sutartis</w:t>
      </w:r>
      <w:r w:rsidR="008968F3" w:rsidRPr="00B109D3">
        <w:rPr>
          <w:rFonts w:ascii="TimesNewRomanPSMT" w:hAnsi="TimesNewRomanPSMT" w:cs="TimesNewRomanPSMT"/>
        </w:rPr>
        <w:t xml:space="preserve"> </w:t>
      </w:r>
      <w:r w:rsidR="00CF231C">
        <w:rPr>
          <w:rFonts w:ascii="TimesNewRomanPSMT" w:hAnsi="TimesNewRomanPSMT" w:cs="TimesNewRomanPSMT"/>
        </w:rPr>
        <w:t xml:space="preserve">mokytis pagal formalųjį švietimą papildančio </w:t>
      </w:r>
      <w:r w:rsidR="00E978B9" w:rsidRPr="00B109D3">
        <w:rPr>
          <w:rFonts w:ascii="TimesNewRomanPSMT" w:hAnsi="TimesNewRomanPSMT" w:cs="TimesNewRomanPSMT"/>
        </w:rPr>
        <w:t>pradinio ar pagrindinio muzikinio ugdymo</w:t>
      </w:r>
      <w:r w:rsidR="00CF231C">
        <w:rPr>
          <w:rFonts w:ascii="TimesNewRomanPSMT" w:hAnsi="TimesNewRomanPSMT" w:cs="TimesNewRomanPSMT"/>
        </w:rPr>
        <w:t>,</w:t>
      </w:r>
      <w:r w:rsidR="00E978B9" w:rsidRPr="00B109D3">
        <w:rPr>
          <w:rFonts w:ascii="TimesNewRomanPSMT" w:hAnsi="TimesNewRomanPSMT" w:cs="TimesNewRomanPSMT"/>
        </w:rPr>
        <w:t xml:space="preserve"> </w:t>
      </w:r>
      <w:r w:rsidR="00CF231C">
        <w:rPr>
          <w:rFonts w:ascii="TimesNewRomanPSMT" w:hAnsi="TimesNewRomanPSMT" w:cs="TimesNewRomanPSMT"/>
        </w:rPr>
        <w:t>neformaliojo</w:t>
      </w:r>
      <w:r w:rsidR="00E978B9" w:rsidRPr="00B109D3">
        <w:rPr>
          <w:rFonts w:ascii="TimesNewRomanPSMT" w:hAnsi="TimesNewRomanPSMT" w:cs="TimesNewRomanPSMT"/>
        </w:rPr>
        <w:t xml:space="preserve"> ankstyvojo, </w:t>
      </w:r>
      <w:r w:rsidR="00CF231C" w:rsidRPr="00B109D3">
        <w:rPr>
          <w:rFonts w:ascii="TimesNewRomanPSMT" w:hAnsi="TimesNewRomanPSMT" w:cs="TimesNewRomanPSMT"/>
        </w:rPr>
        <w:t>mėgėjų</w:t>
      </w:r>
      <w:r w:rsidR="00CF231C">
        <w:rPr>
          <w:rFonts w:ascii="TimesNewRomanPSMT" w:hAnsi="TimesNewRomanPSMT" w:cs="TimesNewRomanPSMT"/>
        </w:rPr>
        <w:t>,</w:t>
      </w:r>
      <w:r w:rsidR="00CF231C" w:rsidRPr="00B109D3">
        <w:rPr>
          <w:rFonts w:ascii="TimesNewRomanPSMT" w:hAnsi="TimesNewRomanPSMT" w:cs="TimesNewRomanPSMT"/>
        </w:rPr>
        <w:t xml:space="preserve"> </w:t>
      </w:r>
      <w:r w:rsidR="00CF231C">
        <w:rPr>
          <w:rFonts w:ascii="TimesNewRomanPSMT" w:hAnsi="TimesNewRomanPSMT" w:cs="TimesNewRomanPSMT"/>
        </w:rPr>
        <w:t>kryptingo muzikinio ugdymo programas</w:t>
      </w:r>
      <w:r w:rsidR="00E978B9" w:rsidRPr="00B109D3">
        <w:rPr>
          <w:rFonts w:ascii="TimesNewRomanPSMT" w:hAnsi="TimesNewRomanPSMT" w:cs="TimesNewRomanPSMT"/>
        </w:rPr>
        <w:t>. Visų mokinių priėmimas mokytis tvirtinamas</w:t>
      </w:r>
      <w:r w:rsidR="008968F3" w:rsidRPr="00B109D3">
        <w:rPr>
          <w:rFonts w:ascii="TimesNewRomanPSMT" w:hAnsi="TimesNewRomanPSMT" w:cs="TimesNewRomanPSMT"/>
        </w:rPr>
        <w:t xml:space="preserve"> direktoriaus įsakymu.</w:t>
      </w:r>
    </w:p>
    <w:p w:rsidR="008968F3" w:rsidRPr="00B109D3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8968F3" w:rsidRPr="00B109D3">
        <w:rPr>
          <w:rFonts w:ascii="TimesNewRomanPSMT" w:hAnsi="TimesNewRomanPSMT" w:cs="TimesNewRomanPSMT"/>
        </w:rPr>
        <w:t>Mokiniai iš mokyklos šalinami dėl sąmoningo nesimokymo</w:t>
      </w:r>
      <w:r w:rsidR="00282E7E">
        <w:rPr>
          <w:rFonts w:ascii="TimesNewRomanPSMT" w:hAnsi="TimesNewRomanPSMT" w:cs="TimesNewRomanPSMT"/>
        </w:rPr>
        <w:t xml:space="preserve">, </w:t>
      </w:r>
      <w:r w:rsidR="00D61F53">
        <w:rPr>
          <w:rFonts w:ascii="TimesNewRomanPSMT" w:hAnsi="TimesNewRomanPSMT" w:cs="TimesNewRomanPSMT"/>
        </w:rPr>
        <w:t>ugdymo programos neįvykdymo</w:t>
      </w:r>
      <w:r w:rsidR="008968F3" w:rsidRPr="00B22AAA">
        <w:rPr>
          <w:rFonts w:ascii="TimesNewRomanPSMT" w:hAnsi="TimesNewRomanPSMT" w:cs="TimesNewRomanPSMT"/>
        </w:rPr>
        <w:t xml:space="preserve"> bei pamokų nelankymo be pateisinamų</w:t>
      </w:r>
      <w:r w:rsidR="0042273A" w:rsidRPr="00B22AAA">
        <w:rPr>
          <w:rFonts w:ascii="TimesNewRomanPSMT" w:hAnsi="TimesNewRomanPSMT" w:cs="TimesNewRomanPSMT"/>
        </w:rPr>
        <w:t xml:space="preserve"> </w:t>
      </w:r>
      <w:r w:rsidR="008968F3" w:rsidRPr="00B22AAA">
        <w:rPr>
          <w:rFonts w:ascii="TimesNewRomanPSMT" w:hAnsi="TimesNewRomanPSMT" w:cs="TimesNewRomanPSMT"/>
        </w:rPr>
        <w:t xml:space="preserve"> priežasčių, nemokant mokesčio už mokslą, grubiai paž</w:t>
      </w:r>
      <w:r w:rsidR="008968F3" w:rsidRPr="00B109D3">
        <w:rPr>
          <w:rFonts w:ascii="TimesNewRomanPSMT" w:hAnsi="TimesNewRomanPSMT" w:cs="TimesNewRomanPSMT"/>
        </w:rPr>
        <w:t>eidus mokinių mokymosi ir elgesio taisykles.</w:t>
      </w:r>
    </w:p>
    <w:p w:rsidR="008968F3" w:rsidRPr="00B109D3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8968F3" w:rsidRPr="00B109D3">
        <w:rPr>
          <w:rFonts w:ascii="TimesNewRomanPSMT" w:hAnsi="TimesNewRomanPSMT" w:cs="TimesNewRomanPSMT"/>
        </w:rPr>
        <w:t>Šalinim</w:t>
      </w:r>
      <w:r w:rsidR="00E978B9" w:rsidRPr="00B109D3">
        <w:rPr>
          <w:rFonts w:ascii="TimesNewRomanPSMT" w:hAnsi="TimesNewRomanPSMT" w:cs="TimesNewRomanPSMT"/>
        </w:rPr>
        <w:t>o iš mokyklos klausimą svarsto Mokytojų ir M</w:t>
      </w:r>
      <w:r w:rsidR="00B447AF">
        <w:rPr>
          <w:rFonts w:ascii="TimesNewRomanPSMT" w:hAnsi="TimesNewRomanPSMT" w:cs="TimesNewRomanPSMT"/>
        </w:rPr>
        <w:t>okyklos tarybos;</w:t>
      </w:r>
      <w:r w:rsidR="008968F3" w:rsidRPr="00B109D3">
        <w:rPr>
          <w:rFonts w:ascii="TimesNewRomanPSMT" w:hAnsi="TimesNewRomanPSMT" w:cs="TimesNewRomanPSMT"/>
        </w:rPr>
        <w:t xml:space="preserve"> mokinio pašalinimas iš mokyklos įforminamas direktoriaus įsakymu.</w:t>
      </w:r>
    </w:p>
    <w:p w:rsidR="008968F3" w:rsidRDefault="008968F3" w:rsidP="00DF5AE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968F3" w:rsidRPr="004F0FC9" w:rsidRDefault="008968F3" w:rsidP="00C66E32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4F0FC9">
        <w:rPr>
          <w:rFonts w:ascii="TimesNewRomanPS-BoldMT" w:hAnsi="TimesNewRomanPS-BoldMT" w:cs="TimesNewRomanPS-BoldMT"/>
          <w:b/>
          <w:bCs/>
        </w:rPr>
        <w:t>PAŽYMĖJIMŲ IŠDAVIMAS</w:t>
      </w:r>
    </w:p>
    <w:p w:rsidR="00BE193C" w:rsidRDefault="00BE193C" w:rsidP="00DF5AE2">
      <w:pPr>
        <w:autoSpaceDE w:val="0"/>
        <w:autoSpaceDN w:val="0"/>
        <w:adjustRightInd w:val="0"/>
        <w:ind w:left="1080"/>
        <w:jc w:val="both"/>
        <w:rPr>
          <w:rFonts w:ascii="TimesNewRomanPS-BoldMT" w:hAnsi="TimesNewRomanPS-BoldMT" w:cs="TimesNewRomanPS-BoldMT"/>
          <w:b/>
          <w:bCs/>
        </w:rPr>
      </w:pPr>
    </w:p>
    <w:p w:rsidR="008968F3" w:rsidRPr="00B109D3" w:rsidRDefault="008968F3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B109D3">
        <w:rPr>
          <w:rFonts w:ascii="TimesNewRomanPSMT" w:hAnsi="TimesNewRomanPSMT" w:cs="TimesNewRomanPSMT"/>
        </w:rPr>
        <w:t>Mokiniams, baigusiems pagrindinio muzikinio ugdymo programą ir išlaikiusiems baigiamuosius egzaminus, išduodami Lietuvos Respublikos švietimo ir mokslo ministerijos nustatyto pavyzdžio Neformaliojo vaikų ugdymo pažymėjimai (kodas 9201).</w:t>
      </w:r>
    </w:p>
    <w:p w:rsidR="008968F3" w:rsidRPr="00B109D3" w:rsidRDefault="00F457AF" w:rsidP="004F0FC9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8968F3" w:rsidRPr="00B109D3">
        <w:rPr>
          <w:rFonts w:ascii="TimesNewRomanPSMT" w:hAnsi="TimesNewRomanPSMT" w:cs="TimesNewRomanPSMT"/>
        </w:rPr>
        <w:t xml:space="preserve">Mokyklos </w:t>
      </w:r>
      <w:r w:rsidR="00E978B9" w:rsidRPr="00B109D3">
        <w:rPr>
          <w:rFonts w:ascii="TimesNewRomanPSMT" w:hAnsi="TimesNewRomanPSMT" w:cs="TimesNewRomanPSMT"/>
        </w:rPr>
        <w:t xml:space="preserve">nustatytos formos </w:t>
      </w:r>
      <w:r w:rsidR="008968F3" w:rsidRPr="00B109D3">
        <w:rPr>
          <w:rFonts w:ascii="TimesNewRomanPSMT" w:hAnsi="TimesNewRomanPSMT" w:cs="TimesNewRomanPSMT"/>
        </w:rPr>
        <w:t>pažymos išduodamos mokiniams:</w:t>
      </w:r>
    </w:p>
    <w:p w:rsidR="00943063" w:rsidRDefault="00D61F53" w:rsidP="00943063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3063">
        <w:rPr>
          <w:rFonts w:ascii="TimesNewRomanPSMT" w:hAnsi="TimesNewRomanPSMT" w:cs="TimesNewRomanPSMT"/>
        </w:rPr>
        <w:t>b</w:t>
      </w:r>
      <w:r w:rsidR="00E978B9" w:rsidRPr="00943063">
        <w:rPr>
          <w:rFonts w:ascii="TimesNewRomanPSMT" w:hAnsi="TimesNewRomanPSMT" w:cs="TimesNewRomanPSMT"/>
        </w:rPr>
        <w:t xml:space="preserve">aigusiems mėgėjų, </w:t>
      </w:r>
      <w:r w:rsidR="008968F3" w:rsidRPr="00943063">
        <w:rPr>
          <w:rFonts w:ascii="TimesNewRomanPSMT" w:hAnsi="TimesNewRomanPSMT" w:cs="TimesNewRomanPSMT"/>
        </w:rPr>
        <w:t xml:space="preserve"> </w:t>
      </w:r>
      <w:r w:rsidR="00CF231C" w:rsidRPr="00943063">
        <w:rPr>
          <w:rFonts w:ascii="TimesNewRomanPSMT" w:hAnsi="TimesNewRomanPSMT" w:cs="TimesNewRomanPSMT"/>
        </w:rPr>
        <w:t>kryptingo</w:t>
      </w:r>
      <w:r w:rsidR="00E978B9" w:rsidRPr="00943063">
        <w:rPr>
          <w:rFonts w:ascii="TimesNewRomanPSMT" w:hAnsi="TimesNewRomanPSMT" w:cs="TimesNewRomanPSMT"/>
        </w:rPr>
        <w:t xml:space="preserve"> muzikinio ugdymo programas</w:t>
      </w:r>
      <w:r w:rsidR="008968F3" w:rsidRPr="00943063">
        <w:rPr>
          <w:rFonts w:ascii="TimesNewRomanPSMT" w:hAnsi="TimesNewRomanPSMT" w:cs="TimesNewRomanPSMT"/>
        </w:rPr>
        <w:t>;</w:t>
      </w:r>
    </w:p>
    <w:p w:rsidR="008968F3" w:rsidRPr="00943063" w:rsidRDefault="008968F3" w:rsidP="00943063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43063">
        <w:rPr>
          <w:rFonts w:ascii="TimesNewRomanPSMT" w:hAnsi="TimesNewRomanPSMT" w:cs="TimesNewRomanPSMT"/>
        </w:rPr>
        <w:t xml:space="preserve">nebaigusiems </w:t>
      </w:r>
      <w:r w:rsidR="00E978B9" w:rsidRPr="00943063">
        <w:rPr>
          <w:rFonts w:ascii="TimesNewRomanPSMT" w:hAnsi="TimesNewRomanPSMT" w:cs="TimesNewRomanPSMT"/>
        </w:rPr>
        <w:t>programų</w:t>
      </w:r>
      <w:r w:rsidRPr="00943063">
        <w:rPr>
          <w:rFonts w:ascii="TimesNewRomanPSMT" w:hAnsi="TimesNewRomanPSMT" w:cs="TimesNewRomanPSMT"/>
        </w:rPr>
        <w:t xml:space="preserve"> ir išvykstantiems iš mokyklos.</w:t>
      </w:r>
    </w:p>
    <w:p w:rsidR="00CF231C" w:rsidRDefault="00CF231C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F66E7A" w:rsidRDefault="00F66E7A" w:rsidP="00DF5AE2">
      <w:pPr>
        <w:jc w:val="both"/>
        <w:rPr>
          <w:rFonts w:ascii="TimesNewRomanPSMT" w:hAnsi="TimesNewRomanPSMT" w:cs="TimesNewRomanPSMT"/>
        </w:rPr>
      </w:pPr>
    </w:p>
    <w:p w:rsidR="00CF231C" w:rsidRPr="00943063" w:rsidRDefault="008968F3" w:rsidP="00943063">
      <w:pPr>
        <w:pStyle w:val="Sraopastraipa"/>
        <w:numPr>
          <w:ilvl w:val="0"/>
          <w:numId w:val="1"/>
        </w:numPr>
        <w:jc w:val="center"/>
        <w:rPr>
          <w:b/>
        </w:rPr>
      </w:pPr>
      <w:r w:rsidRPr="004F0FC9">
        <w:rPr>
          <w:rFonts w:ascii="TimesNewRomanPSMT" w:hAnsi="TimesNewRomanPSMT" w:cs="TimesNewRomanPSMT"/>
          <w:b/>
        </w:rPr>
        <w:lastRenderedPageBreak/>
        <w:t>UGDYMO PLANO LENTELĖS</w:t>
      </w:r>
    </w:p>
    <w:p w:rsidR="00943063" w:rsidRPr="00943063" w:rsidRDefault="00943063" w:rsidP="00943063">
      <w:pPr>
        <w:pStyle w:val="Sraopastraipa"/>
        <w:ind w:left="1080"/>
        <w:rPr>
          <w:b/>
        </w:rPr>
      </w:pPr>
    </w:p>
    <w:p w:rsidR="008968F3" w:rsidRPr="004F0FC9" w:rsidRDefault="008968F3" w:rsidP="004F0FC9">
      <w:pPr>
        <w:pStyle w:val="Sraopastraipa"/>
        <w:numPr>
          <w:ilvl w:val="0"/>
          <w:numId w:val="2"/>
        </w:numPr>
        <w:jc w:val="both"/>
        <w:rPr>
          <w:b/>
        </w:rPr>
      </w:pPr>
      <w:r w:rsidRPr="004F0FC9">
        <w:rPr>
          <w:b/>
        </w:rPr>
        <w:t xml:space="preserve">Pradinis muzikinis </w:t>
      </w:r>
      <w:r w:rsidR="00705AF0" w:rsidRPr="004F0FC9">
        <w:rPr>
          <w:b/>
        </w:rPr>
        <w:t xml:space="preserve">formalųjį švietimą papildantis </w:t>
      </w:r>
      <w:r w:rsidR="00943063">
        <w:rPr>
          <w:b/>
        </w:rPr>
        <w:t xml:space="preserve"> muzikinis </w:t>
      </w:r>
      <w:r w:rsidRPr="004F0FC9">
        <w:rPr>
          <w:b/>
        </w:rPr>
        <w:t>ugdymas</w:t>
      </w:r>
    </w:p>
    <w:p w:rsidR="00736C65" w:rsidRDefault="00736C65" w:rsidP="00CF231C">
      <w:pPr>
        <w:pStyle w:val="Sraopastraipa"/>
        <w:ind w:left="780"/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644"/>
        <w:gridCol w:w="2906"/>
        <w:gridCol w:w="1326"/>
        <w:gridCol w:w="1326"/>
        <w:gridCol w:w="1326"/>
        <w:gridCol w:w="1326"/>
      </w:tblGrid>
      <w:tr w:rsidR="00A81A42" w:rsidRPr="00A81A42" w:rsidTr="00A81A42">
        <w:tc>
          <w:tcPr>
            <w:tcW w:w="4550" w:type="dxa"/>
            <w:gridSpan w:val="2"/>
            <w:vMerge w:val="restart"/>
            <w:hideMark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Dalykas</w:t>
            </w:r>
          </w:p>
        </w:tc>
        <w:tc>
          <w:tcPr>
            <w:tcW w:w="5304" w:type="dxa"/>
            <w:gridSpan w:val="4"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Mokymo metai (klasė), dalykams skiriamų savaitinių pamokų skaičius</w:t>
            </w:r>
          </w:p>
        </w:tc>
      </w:tr>
      <w:tr w:rsidR="00A81A42" w:rsidRPr="00A81A42" w:rsidTr="00A81A42">
        <w:tc>
          <w:tcPr>
            <w:tcW w:w="4550" w:type="dxa"/>
            <w:gridSpan w:val="2"/>
            <w:vMerge/>
            <w:hideMark/>
          </w:tcPr>
          <w:p w:rsidR="00B94D5B" w:rsidRPr="00A81A42" w:rsidRDefault="00B94D5B" w:rsidP="00DF5AE2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1</w:t>
            </w:r>
          </w:p>
        </w:tc>
        <w:tc>
          <w:tcPr>
            <w:tcW w:w="1326" w:type="dxa"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2</w:t>
            </w:r>
          </w:p>
        </w:tc>
        <w:tc>
          <w:tcPr>
            <w:tcW w:w="1326" w:type="dxa"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3</w:t>
            </w:r>
          </w:p>
        </w:tc>
        <w:tc>
          <w:tcPr>
            <w:tcW w:w="1326" w:type="dxa"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4</w:t>
            </w:r>
          </w:p>
        </w:tc>
      </w:tr>
      <w:tr w:rsidR="00A81A42" w:rsidRPr="00A81A42" w:rsidTr="00A81A42">
        <w:tc>
          <w:tcPr>
            <w:tcW w:w="1644" w:type="dxa"/>
            <w:vMerge w:val="restart"/>
            <w:hideMark/>
          </w:tcPr>
          <w:p w:rsidR="00B94D5B" w:rsidRPr="00A81A42" w:rsidRDefault="00CF231C" w:rsidP="00DF5AE2">
            <w:pPr>
              <w:jc w:val="both"/>
            </w:pPr>
            <w:r w:rsidRPr="00A81A42">
              <w:t>Privalomi</w:t>
            </w:r>
            <w:r w:rsidR="00B94D5B" w:rsidRPr="00A81A42">
              <w:t xml:space="preserve"> dalykai</w:t>
            </w:r>
          </w:p>
        </w:tc>
        <w:tc>
          <w:tcPr>
            <w:tcW w:w="290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 xml:space="preserve">Muzikavimas </w:t>
            </w:r>
          </w:p>
        </w:tc>
        <w:tc>
          <w:tcPr>
            <w:tcW w:w="1326" w:type="dxa"/>
          </w:tcPr>
          <w:p w:rsidR="00B94D5B" w:rsidRPr="00A81A42" w:rsidRDefault="0076358E" w:rsidP="00DF5AE2">
            <w:pPr>
              <w:jc w:val="both"/>
            </w:pPr>
            <w:r w:rsidRPr="00A81A42">
              <w:t>2</w:t>
            </w:r>
          </w:p>
        </w:tc>
        <w:tc>
          <w:tcPr>
            <w:tcW w:w="132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  <w:tc>
          <w:tcPr>
            <w:tcW w:w="132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  <w:tc>
          <w:tcPr>
            <w:tcW w:w="132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</w:tr>
      <w:tr w:rsidR="00A81A42" w:rsidRPr="00A81A42" w:rsidTr="00A81A42">
        <w:tc>
          <w:tcPr>
            <w:tcW w:w="1644" w:type="dxa"/>
            <w:vMerge/>
            <w:hideMark/>
          </w:tcPr>
          <w:p w:rsidR="00B94D5B" w:rsidRPr="00A81A42" w:rsidRDefault="00B94D5B" w:rsidP="00DF5AE2">
            <w:pPr>
              <w:jc w:val="both"/>
            </w:pPr>
          </w:p>
        </w:tc>
        <w:tc>
          <w:tcPr>
            <w:tcW w:w="290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 xml:space="preserve">Solfedžio </w:t>
            </w:r>
          </w:p>
        </w:tc>
        <w:tc>
          <w:tcPr>
            <w:tcW w:w="1326" w:type="dxa"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  <w:tc>
          <w:tcPr>
            <w:tcW w:w="132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  <w:tc>
          <w:tcPr>
            <w:tcW w:w="132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  <w:tc>
          <w:tcPr>
            <w:tcW w:w="1326" w:type="dxa"/>
            <w:hideMark/>
          </w:tcPr>
          <w:p w:rsidR="00B94D5B" w:rsidRPr="00A81A42" w:rsidRDefault="00B94D5B" w:rsidP="00DF5AE2">
            <w:pPr>
              <w:jc w:val="both"/>
            </w:pPr>
            <w:r w:rsidRPr="00A81A42">
              <w:t>2</w:t>
            </w:r>
          </w:p>
        </w:tc>
      </w:tr>
      <w:tr w:rsidR="00A81A42" w:rsidRPr="00A81A42" w:rsidTr="00A81A42">
        <w:tc>
          <w:tcPr>
            <w:tcW w:w="1644" w:type="dxa"/>
            <w:vMerge/>
          </w:tcPr>
          <w:p w:rsidR="00A81A42" w:rsidRPr="00A81A42" w:rsidRDefault="00A81A42" w:rsidP="00DF5AE2">
            <w:pPr>
              <w:jc w:val="both"/>
            </w:pPr>
          </w:p>
        </w:tc>
        <w:tc>
          <w:tcPr>
            <w:tcW w:w="2906" w:type="dxa"/>
          </w:tcPr>
          <w:p w:rsidR="00A81A42" w:rsidRPr="00A81A42" w:rsidRDefault="00A81A42" w:rsidP="00DF5AE2">
            <w:pPr>
              <w:jc w:val="both"/>
            </w:pPr>
            <w:r w:rsidRPr="00A81A42">
              <w:t>Choras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1-2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1-2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1-2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1-2</w:t>
            </w:r>
          </w:p>
        </w:tc>
      </w:tr>
      <w:tr w:rsidR="00A81A42" w:rsidRPr="00A81A42" w:rsidTr="00A81A42">
        <w:tc>
          <w:tcPr>
            <w:tcW w:w="1644" w:type="dxa"/>
            <w:vMerge w:val="restart"/>
          </w:tcPr>
          <w:p w:rsidR="00A81A42" w:rsidRPr="00A81A42" w:rsidRDefault="00A81A42" w:rsidP="00DF5AE2">
            <w:pPr>
              <w:jc w:val="both"/>
            </w:pPr>
            <w:r w:rsidRPr="00A81A42">
              <w:t>Pasirenkamieji dalykai</w:t>
            </w:r>
          </w:p>
        </w:tc>
        <w:tc>
          <w:tcPr>
            <w:tcW w:w="2906" w:type="dxa"/>
          </w:tcPr>
          <w:p w:rsidR="00A81A42" w:rsidRPr="00A81A42" w:rsidRDefault="00A81A42" w:rsidP="00DF5AE2">
            <w:pPr>
              <w:jc w:val="both"/>
            </w:pPr>
            <w:r w:rsidRPr="00A81A42">
              <w:t>Antras instrumentas</w:t>
            </w:r>
          </w:p>
        </w:tc>
        <w:tc>
          <w:tcPr>
            <w:tcW w:w="1326" w:type="dxa"/>
          </w:tcPr>
          <w:p w:rsidR="00A81A42" w:rsidRPr="00A81A42" w:rsidRDefault="00A81A42" w:rsidP="00DF5AE2">
            <w:pPr>
              <w:jc w:val="both"/>
            </w:pPr>
            <w:r w:rsidRPr="00A81A42">
              <w:t>-</w:t>
            </w:r>
          </w:p>
        </w:tc>
        <w:tc>
          <w:tcPr>
            <w:tcW w:w="1326" w:type="dxa"/>
          </w:tcPr>
          <w:p w:rsidR="00A81A42" w:rsidRPr="00A81A42" w:rsidRDefault="00A81A42" w:rsidP="00DF5AE2">
            <w:pPr>
              <w:jc w:val="both"/>
            </w:pPr>
            <w:r w:rsidRPr="00A81A42">
              <w:t>-</w:t>
            </w:r>
          </w:p>
        </w:tc>
        <w:tc>
          <w:tcPr>
            <w:tcW w:w="1326" w:type="dxa"/>
          </w:tcPr>
          <w:p w:rsidR="00A81A42" w:rsidRPr="00A81A42" w:rsidRDefault="00A81A42" w:rsidP="00DF5AE2">
            <w:pPr>
              <w:jc w:val="both"/>
            </w:pPr>
            <w:r w:rsidRPr="00A81A42">
              <w:t>0-1</w:t>
            </w:r>
          </w:p>
        </w:tc>
        <w:tc>
          <w:tcPr>
            <w:tcW w:w="1326" w:type="dxa"/>
          </w:tcPr>
          <w:p w:rsidR="00A81A42" w:rsidRPr="00A81A42" w:rsidRDefault="00A81A42" w:rsidP="00DF5AE2">
            <w:pPr>
              <w:jc w:val="both"/>
            </w:pPr>
            <w:r w:rsidRPr="00A81A42">
              <w:t>0-1</w:t>
            </w:r>
          </w:p>
        </w:tc>
      </w:tr>
      <w:tr w:rsidR="00A81A42" w:rsidRPr="00A81A42" w:rsidTr="00A81A42">
        <w:trPr>
          <w:trHeight w:val="262"/>
        </w:trPr>
        <w:tc>
          <w:tcPr>
            <w:tcW w:w="1644" w:type="dxa"/>
            <w:vMerge/>
            <w:hideMark/>
          </w:tcPr>
          <w:p w:rsidR="00A81A42" w:rsidRPr="00A81A42" w:rsidRDefault="00A81A42" w:rsidP="00DF5AE2">
            <w:pPr>
              <w:jc w:val="both"/>
            </w:pPr>
          </w:p>
        </w:tc>
        <w:tc>
          <w:tcPr>
            <w:tcW w:w="2906" w:type="dxa"/>
            <w:hideMark/>
          </w:tcPr>
          <w:p w:rsidR="00A81A42" w:rsidRPr="00A81A42" w:rsidRDefault="00A81A42" w:rsidP="00DF5AE2">
            <w:pPr>
              <w:jc w:val="both"/>
            </w:pPr>
            <w:r w:rsidRPr="00A81A42">
              <w:t xml:space="preserve">Ansamblis </w:t>
            </w:r>
          </w:p>
        </w:tc>
        <w:tc>
          <w:tcPr>
            <w:tcW w:w="1326" w:type="dxa"/>
          </w:tcPr>
          <w:p w:rsidR="00A81A42" w:rsidRPr="00A81A42" w:rsidRDefault="00A81A42" w:rsidP="00DF5AE2">
            <w:pPr>
              <w:jc w:val="both"/>
            </w:pPr>
            <w:r w:rsidRPr="00A81A42">
              <w:t>0-1</w:t>
            </w:r>
          </w:p>
        </w:tc>
        <w:tc>
          <w:tcPr>
            <w:tcW w:w="1326" w:type="dxa"/>
            <w:hideMark/>
          </w:tcPr>
          <w:p w:rsidR="00A81A42" w:rsidRPr="00A81A42" w:rsidRDefault="00A81A42" w:rsidP="00DF5AE2">
            <w:pPr>
              <w:jc w:val="both"/>
            </w:pPr>
            <w:r w:rsidRPr="00A81A42">
              <w:t>0-1</w:t>
            </w:r>
          </w:p>
        </w:tc>
        <w:tc>
          <w:tcPr>
            <w:tcW w:w="1326" w:type="dxa"/>
            <w:hideMark/>
          </w:tcPr>
          <w:p w:rsidR="00A81A42" w:rsidRPr="00A81A42" w:rsidRDefault="00A81A42" w:rsidP="00DF5AE2">
            <w:pPr>
              <w:jc w:val="both"/>
            </w:pPr>
            <w:r w:rsidRPr="00A81A42">
              <w:t>0-2</w:t>
            </w:r>
          </w:p>
        </w:tc>
        <w:tc>
          <w:tcPr>
            <w:tcW w:w="1326" w:type="dxa"/>
            <w:hideMark/>
          </w:tcPr>
          <w:p w:rsidR="00A81A42" w:rsidRPr="00A81A42" w:rsidRDefault="00A81A42" w:rsidP="00DF5AE2">
            <w:pPr>
              <w:jc w:val="both"/>
            </w:pPr>
            <w:r w:rsidRPr="00A81A42">
              <w:t>0-2</w:t>
            </w:r>
          </w:p>
        </w:tc>
      </w:tr>
      <w:tr w:rsidR="00A81A42" w:rsidRPr="00A81A42" w:rsidTr="00A81A42">
        <w:trPr>
          <w:trHeight w:val="262"/>
        </w:trPr>
        <w:tc>
          <w:tcPr>
            <w:tcW w:w="1644" w:type="dxa"/>
            <w:vMerge/>
          </w:tcPr>
          <w:p w:rsidR="00A81A42" w:rsidRPr="00A81A42" w:rsidRDefault="00A81A42" w:rsidP="00DF5AE2">
            <w:pPr>
              <w:jc w:val="both"/>
            </w:pPr>
          </w:p>
        </w:tc>
        <w:tc>
          <w:tcPr>
            <w:tcW w:w="2906" w:type="dxa"/>
          </w:tcPr>
          <w:p w:rsidR="00A81A42" w:rsidRPr="00A81A42" w:rsidRDefault="00A81A42" w:rsidP="00DF5AE2">
            <w:pPr>
              <w:jc w:val="both"/>
            </w:pPr>
            <w:r w:rsidRPr="00A81A42">
              <w:t>Vokalas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0-1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0-1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0-2</w:t>
            </w:r>
          </w:p>
        </w:tc>
        <w:tc>
          <w:tcPr>
            <w:tcW w:w="1326" w:type="dxa"/>
          </w:tcPr>
          <w:p w:rsidR="00A81A42" w:rsidRPr="00A81A42" w:rsidRDefault="00A81A42" w:rsidP="00F82AB7">
            <w:pPr>
              <w:jc w:val="both"/>
            </w:pPr>
            <w:r w:rsidRPr="00A81A42">
              <w:t>0-2</w:t>
            </w:r>
          </w:p>
        </w:tc>
      </w:tr>
      <w:tr w:rsidR="00A81A42" w:rsidRPr="00A81A42" w:rsidTr="00A81A42">
        <w:tc>
          <w:tcPr>
            <w:tcW w:w="4550" w:type="dxa"/>
            <w:gridSpan w:val="2"/>
            <w:hideMark/>
          </w:tcPr>
          <w:p w:rsidR="00B94D5B" w:rsidRPr="00A81A42" w:rsidRDefault="00B94D5B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Minimalus pamokų skaičius</w:t>
            </w:r>
          </w:p>
        </w:tc>
        <w:tc>
          <w:tcPr>
            <w:tcW w:w="1326" w:type="dxa"/>
          </w:tcPr>
          <w:p w:rsidR="00B94D5B" w:rsidRPr="00A81A42" w:rsidRDefault="00A81A42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5</w:t>
            </w:r>
          </w:p>
        </w:tc>
        <w:tc>
          <w:tcPr>
            <w:tcW w:w="1326" w:type="dxa"/>
            <w:hideMark/>
          </w:tcPr>
          <w:p w:rsidR="00B94D5B" w:rsidRPr="00A81A42" w:rsidRDefault="00F87FC1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5</w:t>
            </w:r>
          </w:p>
        </w:tc>
        <w:tc>
          <w:tcPr>
            <w:tcW w:w="1326" w:type="dxa"/>
            <w:hideMark/>
          </w:tcPr>
          <w:p w:rsidR="00B94D5B" w:rsidRPr="00A81A42" w:rsidRDefault="00F87FC1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5</w:t>
            </w:r>
          </w:p>
        </w:tc>
        <w:tc>
          <w:tcPr>
            <w:tcW w:w="1326" w:type="dxa"/>
            <w:hideMark/>
          </w:tcPr>
          <w:p w:rsidR="00B94D5B" w:rsidRPr="00A81A42" w:rsidRDefault="00F87FC1" w:rsidP="00DF5AE2">
            <w:pPr>
              <w:jc w:val="both"/>
              <w:rPr>
                <w:b/>
              </w:rPr>
            </w:pPr>
            <w:r w:rsidRPr="00A81A42">
              <w:rPr>
                <w:b/>
              </w:rPr>
              <w:t>5</w:t>
            </w:r>
          </w:p>
        </w:tc>
      </w:tr>
      <w:tr w:rsidR="00B94D5B" w:rsidTr="00A81A42">
        <w:tc>
          <w:tcPr>
            <w:tcW w:w="4550" w:type="dxa"/>
            <w:gridSpan w:val="2"/>
            <w:hideMark/>
          </w:tcPr>
          <w:p w:rsidR="00B94D5B" w:rsidRDefault="00B94D5B" w:rsidP="00DF5AE2">
            <w:pPr>
              <w:jc w:val="both"/>
              <w:rPr>
                <w:b/>
              </w:rPr>
            </w:pPr>
            <w:r>
              <w:rPr>
                <w:b/>
              </w:rPr>
              <w:t>Maksimalus pamokų skaičius</w:t>
            </w:r>
          </w:p>
        </w:tc>
        <w:tc>
          <w:tcPr>
            <w:tcW w:w="1326" w:type="dxa"/>
          </w:tcPr>
          <w:p w:rsidR="00B94D5B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6" w:type="dxa"/>
            <w:hideMark/>
          </w:tcPr>
          <w:p w:rsidR="00B94D5B" w:rsidRDefault="00B94D5B" w:rsidP="00DF5AE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6" w:type="dxa"/>
            <w:hideMark/>
          </w:tcPr>
          <w:p w:rsidR="00B94D5B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6" w:type="dxa"/>
            <w:hideMark/>
          </w:tcPr>
          <w:p w:rsidR="00B94D5B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66E7A" w:rsidRDefault="00F66E7A" w:rsidP="00F66E7A">
      <w:pPr>
        <w:pStyle w:val="Sraopastraipa"/>
        <w:spacing w:line="240" w:lineRule="atLeast"/>
        <w:ind w:left="780"/>
        <w:jc w:val="both"/>
      </w:pPr>
    </w:p>
    <w:p w:rsidR="00F87FC1" w:rsidRDefault="00F87FC1" w:rsidP="00F66E7A">
      <w:pPr>
        <w:pStyle w:val="Sraopastraipa"/>
        <w:numPr>
          <w:ilvl w:val="1"/>
          <w:numId w:val="2"/>
        </w:numPr>
        <w:spacing w:line="240" w:lineRule="atLeast"/>
        <w:jc w:val="both"/>
      </w:pPr>
      <w:r>
        <w:t>M</w:t>
      </w:r>
      <w:r w:rsidRPr="00DB6D5E">
        <w:t>uzikavim</w:t>
      </w:r>
      <w:r>
        <w:t>ui</w:t>
      </w:r>
      <w:r w:rsidRPr="00DB6D5E">
        <w:t xml:space="preserve"> mokyti (išskyrus </w:t>
      </w:r>
      <w:r>
        <w:t>muzikavimą fortepijonu ir akordeonu) pagal galimybes skiriama</w:t>
      </w:r>
      <w:r w:rsidRPr="00DB6D5E">
        <w:t xml:space="preserve">  0,5 </w:t>
      </w:r>
      <w:r>
        <w:t xml:space="preserve"> </w:t>
      </w:r>
      <w:r w:rsidRPr="00DB6D5E">
        <w:t xml:space="preserve">valandos </w:t>
      </w:r>
      <w:r>
        <w:t>per savaitę koncertmeisteriui.</w:t>
      </w:r>
    </w:p>
    <w:p w:rsidR="008968F3" w:rsidRPr="00105830" w:rsidRDefault="00F87FC1" w:rsidP="00F66E7A">
      <w:pPr>
        <w:pStyle w:val="Sraopastrai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lang w:val="pt-BR"/>
        </w:rPr>
      </w:pPr>
      <w:r w:rsidRPr="00105830">
        <w:rPr>
          <w:rFonts w:ascii="TimesNewRoman" w:hAnsi="TimesNewRoman" w:cs="TimesNewRoman"/>
          <w:lang w:val="pt-BR"/>
        </w:rPr>
        <w:t>C</w:t>
      </w:r>
      <w:r w:rsidR="00D61F53">
        <w:rPr>
          <w:rFonts w:ascii="TimesNewRoman" w:hAnsi="TimesNewRoman" w:cs="TimesNewRoman"/>
          <w:lang w:val="pt-BR"/>
        </w:rPr>
        <w:t>horo grupei</w:t>
      </w:r>
      <w:r w:rsidR="008968F3" w:rsidRPr="00105830">
        <w:rPr>
          <w:rFonts w:ascii="TimesNewRoman" w:hAnsi="TimesNewRoman" w:cs="TimesNewRoman"/>
          <w:lang w:val="pt-BR"/>
        </w:rPr>
        <w:t xml:space="preserve"> </w:t>
      </w:r>
      <w:r w:rsidRPr="00105830">
        <w:rPr>
          <w:rFonts w:ascii="TimesNewRoman" w:hAnsi="TimesNewRoman" w:cs="TimesNewRoman"/>
          <w:lang w:val="pt-BR"/>
        </w:rPr>
        <w:t xml:space="preserve">skiriama </w:t>
      </w:r>
      <w:r w:rsidR="008968F3" w:rsidRPr="00105830">
        <w:rPr>
          <w:rFonts w:ascii="TimesNewRoman" w:hAnsi="TimesNewRoman" w:cs="TimesNewRoman"/>
          <w:lang w:val="pt-BR"/>
        </w:rPr>
        <w:t xml:space="preserve">1 savaitinė </w:t>
      </w:r>
      <w:r w:rsidRPr="00105830">
        <w:rPr>
          <w:rFonts w:ascii="TimesNewRoman" w:hAnsi="TimesNewRoman" w:cs="TimesNewRoman"/>
          <w:lang w:val="pt-BR"/>
        </w:rPr>
        <w:t xml:space="preserve">koncertmeisterio </w:t>
      </w:r>
      <w:r w:rsidR="008968F3" w:rsidRPr="00105830">
        <w:rPr>
          <w:rFonts w:ascii="TimesNewRoman" w:hAnsi="TimesNewRoman" w:cs="TimesNewRoman"/>
          <w:lang w:val="pt-BR"/>
        </w:rPr>
        <w:t>valanda, jungtinėms choro ir ansamblių repeticijoms – 1–2 savaitinės valandos.</w:t>
      </w:r>
    </w:p>
    <w:p w:rsidR="00C66E32" w:rsidRDefault="00C66E32" w:rsidP="00DF5AE2">
      <w:pPr>
        <w:jc w:val="both"/>
      </w:pPr>
    </w:p>
    <w:p w:rsidR="00F87FC1" w:rsidRPr="00F87FC1" w:rsidRDefault="00F87FC1" w:rsidP="004F0FC9">
      <w:pPr>
        <w:pStyle w:val="Sraopastraipa"/>
        <w:numPr>
          <w:ilvl w:val="0"/>
          <w:numId w:val="2"/>
        </w:numPr>
        <w:jc w:val="both"/>
        <w:rPr>
          <w:b/>
        </w:rPr>
      </w:pPr>
      <w:r w:rsidRPr="00F87FC1">
        <w:rPr>
          <w:b/>
        </w:rPr>
        <w:t xml:space="preserve">Pagrindinis muzikinis formalųjį švietimą papildantis </w:t>
      </w:r>
      <w:r w:rsidR="00943063">
        <w:rPr>
          <w:b/>
        </w:rPr>
        <w:t xml:space="preserve">muzikinis </w:t>
      </w:r>
      <w:r w:rsidRPr="00F87FC1">
        <w:rPr>
          <w:b/>
        </w:rPr>
        <w:t>ugdymas</w:t>
      </w:r>
    </w:p>
    <w:p w:rsidR="00F87FC1" w:rsidRDefault="00F87FC1" w:rsidP="00A81A42">
      <w:pPr>
        <w:pStyle w:val="Sraopastraipa"/>
        <w:ind w:left="780"/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643"/>
        <w:gridCol w:w="2907"/>
        <w:gridCol w:w="1327"/>
        <w:gridCol w:w="1327"/>
        <w:gridCol w:w="1327"/>
        <w:gridCol w:w="1323"/>
      </w:tblGrid>
      <w:tr w:rsidR="00F87FC1" w:rsidTr="00A81A42">
        <w:tc>
          <w:tcPr>
            <w:tcW w:w="4550" w:type="dxa"/>
            <w:gridSpan w:val="2"/>
            <w:vMerge w:val="restart"/>
            <w:hideMark/>
          </w:tcPr>
          <w:p w:rsidR="00F87FC1" w:rsidRDefault="00F87FC1" w:rsidP="00DF5AE2">
            <w:pPr>
              <w:jc w:val="both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5304" w:type="dxa"/>
            <w:gridSpan w:val="4"/>
          </w:tcPr>
          <w:p w:rsidR="00F87FC1" w:rsidRDefault="00F87FC1" w:rsidP="00DF5AE2">
            <w:pPr>
              <w:jc w:val="both"/>
              <w:rPr>
                <w:b/>
              </w:rPr>
            </w:pPr>
            <w:r>
              <w:rPr>
                <w:b/>
              </w:rPr>
              <w:t>Mokymo metai (klasė), dalykams skiriamų savaitinių pamokų skaičius</w:t>
            </w:r>
          </w:p>
        </w:tc>
      </w:tr>
      <w:tr w:rsidR="00F87FC1" w:rsidTr="00A81A42">
        <w:tc>
          <w:tcPr>
            <w:tcW w:w="4550" w:type="dxa"/>
            <w:gridSpan w:val="2"/>
            <w:vMerge/>
            <w:hideMark/>
          </w:tcPr>
          <w:p w:rsidR="00F87FC1" w:rsidRDefault="00F87FC1" w:rsidP="00DF5AE2">
            <w:pPr>
              <w:jc w:val="both"/>
              <w:rPr>
                <w:b/>
              </w:rPr>
            </w:pPr>
          </w:p>
        </w:tc>
        <w:tc>
          <w:tcPr>
            <w:tcW w:w="1327" w:type="dxa"/>
          </w:tcPr>
          <w:p w:rsidR="00F87FC1" w:rsidRDefault="00F87FC1" w:rsidP="00DF5AE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7" w:type="dxa"/>
          </w:tcPr>
          <w:p w:rsidR="00F87FC1" w:rsidRDefault="00F87FC1" w:rsidP="00DF5AE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7" w:type="dxa"/>
          </w:tcPr>
          <w:p w:rsidR="00F87FC1" w:rsidRDefault="00F87FC1" w:rsidP="00DF5AE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3" w:type="dxa"/>
          </w:tcPr>
          <w:p w:rsidR="00F87FC1" w:rsidRPr="00DF4CF8" w:rsidRDefault="00F87FC1" w:rsidP="00DF5AE2">
            <w:pPr>
              <w:jc w:val="both"/>
              <w:rPr>
                <w:b/>
                <w:color w:val="D9D9D9" w:themeColor="background1" w:themeShade="D9"/>
              </w:rPr>
            </w:pPr>
          </w:p>
        </w:tc>
      </w:tr>
      <w:tr w:rsidR="003558AC" w:rsidTr="00A81A42">
        <w:tc>
          <w:tcPr>
            <w:tcW w:w="1643" w:type="dxa"/>
            <w:vMerge w:val="restart"/>
            <w:hideMark/>
          </w:tcPr>
          <w:p w:rsidR="003558AC" w:rsidRDefault="00A81A42" w:rsidP="00DF5AE2">
            <w:pPr>
              <w:jc w:val="both"/>
            </w:pPr>
            <w:r>
              <w:t>Privalomi</w:t>
            </w:r>
            <w:r w:rsidR="003558AC">
              <w:t xml:space="preserve"> dalykai</w:t>
            </w:r>
          </w:p>
        </w:tc>
        <w:tc>
          <w:tcPr>
            <w:tcW w:w="2907" w:type="dxa"/>
            <w:hideMark/>
          </w:tcPr>
          <w:p w:rsidR="003558AC" w:rsidRDefault="003558AC" w:rsidP="00DF5AE2">
            <w:pPr>
              <w:jc w:val="both"/>
            </w:pPr>
            <w:r>
              <w:t xml:space="preserve">Muzikavimas </w:t>
            </w:r>
          </w:p>
        </w:tc>
        <w:tc>
          <w:tcPr>
            <w:tcW w:w="1327" w:type="dxa"/>
          </w:tcPr>
          <w:p w:rsidR="003558AC" w:rsidRDefault="003558AC" w:rsidP="00DF5AE2">
            <w:pPr>
              <w:jc w:val="both"/>
            </w:pPr>
            <w:r>
              <w:t>2</w:t>
            </w:r>
          </w:p>
        </w:tc>
        <w:tc>
          <w:tcPr>
            <w:tcW w:w="1327" w:type="dxa"/>
            <w:hideMark/>
          </w:tcPr>
          <w:p w:rsidR="003558AC" w:rsidRDefault="003558AC" w:rsidP="00DF5AE2">
            <w:pPr>
              <w:jc w:val="both"/>
            </w:pPr>
            <w:r>
              <w:t>2</w:t>
            </w:r>
          </w:p>
        </w:tc>
        <w:tc>
          <w:tcPr>
            <w:tcW w:w="1327" w:type="dxa"/>
            <w:hideMark/>
          </w:tcPr>
          <w:p w:rsidR="003558AC" w:rsidRDefault="003558AC" w:rsidP="00DF5AE2">
            <w:pPr>
              <w:jc w:val="both"/>
            </w:pPr>
            <w:r w:rsidRPr="006F3C3F">
              <w:t>2</w:t>
            </w:r>
          </w:p>
        </w:tc>
        <w:tc>
          <w:tcPr>
            <w:tcW w:w="1323" w:type="dxa"/>
          </w:tcPr>
          <w:p w:rsidR="003558AC" w:rsidRPr="003558AC" w:rsidRDefault="003558AC" w:rsidP="00CB3701">
            <w:pPr>
              <w:jc w:val="both"/>
              <w:rPr>
                <w:color w:val="FF0000"/>
              </w:rPr>
            </w:pPr>
          </w:p>
        </w:tc>
      </w:tr>
      <w:tr w:rsidR="003558AC" w:rsidTr="00A81A42">
        <w:tc>
          <w:tcPr>
            <w:tcW w:w="1643" w:type="dxa"/>
            <w:vMerge/>
            <w:hideMark/>
          </w:tcPr>
          <w:p w:rsidR="003558AC" w:rsidRDefault="003558AC" w:rsidP="00DF5AE2">
            <w:pPr>
              <w:jc w:val="both"/>
            </w:pPr>
          </w:p>
        </w:tc>
        <w:tc>
          <w:tcPr>
            <w:tcW w:w="2907" w:type="dxa"/>
            <w:hideMark/>
          </w:tcPr>
          <w:p w:rsidR="003558AC" w:rsidRDefault="003558AC" w:rsidP="00DF5AE2">
            <w:pPr>
              <w:jc w:val="both"/>
            </w:pPr>
            <w:r>
              <w:t xml:space="preserve">Solfedžio </w:t>
            </w:r>
          </w:p>
        </w:tc>
        <w:tc>
          <w:tcPr>
            <w:tcW w:w="1327" w:type="dxa"/>
          </w:tcPr>
          <w:p w:rsidR="003558AC" w:rsidRDefault="003558AC" w:rsidP="00DF5AE2">
            <w:pPr>
              <w:jc w:val="both"/>
            </w:pPr>
            <w:r w:rsidRPr="006F5A55">
              <w:t>2</w:t>
            </w:r>
          </w:p>
        </w:tc>
        <w:tc>
          <w:tcPr>
            <w:tcW w:w="1327" w:type="dxa"/>
            <w:hideMark/>
          </w:tcPr>
          <w:p w:rsidR="003558AC" w:rsidRDefault="003558AC" w:rsidP="00DF5AE2">
            <w:pPr>
              <w:jc w:val="both"/>
            </w:pPr>
            <w:r w:rsidRPr="006F5A55">
              <w:t>2</w:t>
            </w:r>
          </w:p>
        </w:tc>
        <w:tc>
          <w:tcPr>
            <w:tcW w:w="1327" w:type="dxa"/>
            <w:hideMark/>
          </w:tcPr>
          <w:p w:rsidR="003558AC" w:rsidRDefault="003558AC" w:rsidP="00DF5AE2">
            <w:pPr>
              <w:jc w:val="both"/>
            </w:pPr>
            <w:r w:rsidRPr="006F5A55">
              <w:t>2</w:t>
            </w:r>
          </w:p>
        </w:tc>
        <w:tc>
          <w:tcPr>
            <w:tcW w:w="1323" w:type="dxa"/>
          </w:tcPr>
          <w:p w:rsidR="003558AC" w:rsidRPr="003558AC" w:rsidRDefault="003558AC" w:rsidP="00CB3701">
            <w:pPr>
              <w:jc w:val="both"/>
              <w:rPr>
                <w:color w:val="FF0000"/>
              </w:rPr>
            </w:pPr>
          </w:p>
        </w:tc>
      </w:tr>
      <w:tr w:rsidR="003558AC" w:rsidTr="00A81A42">
        <w:tc>
          <w:tcPr>
            <w:tcW w:w="1643" w:type="dxa"/>
            <w:vMerge/>
          </w:tcPr>
          <w:p w:rsidR="003558AC" w:rsidRDefault="003558AC" w:rsidP="00DF5AE2">
            <w:pPr>
              <w:jc w:val="both"/>
            </w:pPr>
          </w:p>
        </w:tc>
        <w:tc>
          <w:tcPr>
            <w:tcW w:w="2907" w:type="dxa"/>
          </w:tcPr>
          <w:p w:rsidR="003558AC" w:rsidRDefault="003558AC" w:rsidP="00DF5AE2">
            <w:pPr>
              <w:jc w:val="both"/>
            </w:pPr>
            <w:r>
              <w:t>Muzikos istorija</w:t>
            </w:r>
          </w:p>
        </w:tc>
        <w:tc>
          <w:tcPr>
            <w:tcW w:w="1327" w:type="dxa"/>
          </w:tcPr>
          <w:p w:rsidR="003558AC" w:rsidRPr="006F5A55" w:rsidRDefault="003558AC" w:rsidP="00DF5AE2">
            <w:pPr>
              <w:jc w:val="both"/>
            </w:pPr>
            <w:r>
              <w:t>1</w:t>
            </w:r>
          </w:p>
        </w:tc>
        <w:tc>
          <w:tcPr>
            <w:tcW w:w="1327" w:type="dxa"/>
          </w:tcPr>
          <w:p w:rsidR="003558AC" w:rsidRPr="006F5A55" w:rsidRDefault="003558AC" w:rsidP="00DF5AE2">
            <w:pPr>
              <w:jc w:val="both"/>
            </w:pPr>
            <w:r>
              <w:t>1</w:t>
            </w:r>
          </w:p>
        </w:tc>
        <w:tc>
          <w:tcPr>
            <w:tcW w:w="1327" w:type="dxa"/>
          </w:tcPr>
          <w:p w:rsidR="003558AC" w:rsidRPr="006F5A55" w:rsidRDefault="003558AC" w:rsidP="00DF5AE2">
            <w:pPr>
              <w:jc w:val="both"/>
            </w:pPr>
            <w:r>
              <w:t>1</w:t>
            </w:r>
          </w:p>
        </w:tc>
        <w:tc>
          <w:tcPr>
            <w:tcW w:w="1323" w:type="dxa"/>
          </w:tcPr>
          <w:p w:rsidR="003558AC" w:rsidRPr="003558AC" w:rsidRDefault="003558AC" w:rsidP="00CB3701">
            <w:pPr>
              <w:jc w:val="both"/>
              <w:rPr>
                <w:color w:val="FF0000"/>
              </w:rPr>
            </w:pPr>
          </w:p>
        </w:tc>
      </w:tr>
      <w:tr w:rsidR="00A81A42" w:rsidTr="00A81A42">
        <w:trPr>
          <w:trHeight w:val="295"/>
        </w:trPr>
        <w:tc>
          <w:tcPr>
            <w:tcW w:w="1643" w:type="dxa"/>
            <w:vMerge w:val="restart"/>
          </w:tcPr>
          <w:p w:rsidR="00A81A42" w:rsidRPr="00F66E7A" w:rsidRDefault="00A81A42" w:rsidP="00DF5AE2">
            <w:pPr>
              <w:jc w:val="both"/>
            </w:pPr>
            <w:r w:rsidRPr="00F66E7A">
              <w:t>Pasirenkamieji dalykai</w:t>
            </w:r>
          </w:p>
        </w:tc>
        <w:tc>
          <w:tcPr>
            <w:tcW w:w="2907" w:type="dxa"/>
          </w:tcPr>
          <w:p w:rsidR="00A81A42" w:rsidRPr="00F66E7A" w:rsidRDefault="00A81A42" w:rsidP="00DF5AE2">
            <w:pPr>
              <w:jc w:val="both"/>
            </w:pPr>
            <w:r w:rsidRPr="00F66E7A">
              <w:t>Antrasis instrumentas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>
              <w:t>0-1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>
              <w:t>0-1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 w:rsidRPr="00042FD9">
              <w:t>0-1</w:t>
            </w:r>
          </w:p>
        </w:tc>
        <w:tc>
          <w:tcPr>
            <w:tcW w:w="1323" w:type="dxa"/>
          </w:tcPr>
          <w:p w:rsidR="00A81A42" w:rsidRPr="003558AC" w:rsidRDefault="00A81A42" w:rsidP="00CB3701">
            <w:pPr>
              <w:jc w:val="both"/>
              <w:rPr>
                <w:color w:val="FF0000"/>
              </w:rPr>
            </w:pPr>
          </w:p>
        </w:tc>
      </w:tr>
      <w:tr w:rsidR="00A81A42" w:rsidTr="00A81A42">
        <w:trPr>
          <w:trHeight w:val="262"/>
        </w:trPr>
        <w:tc>
          <w:tcPr>
            <w:tcW w:w="1643" w:type="dxa"/>
            <w:vMerge/>
            <w:hideMark/>
          </w:tcPr>
          <w:p w:rsidR="00A81A42" w:rsidRPr="00F66E7A" w:rsidRDefault="00A81A42" w:rsidP="00DF5AE2">
            <w:pPr>
              <w:jc w:val="both"/>
            </w:pPr>
          </w:p>
        </w:tc>
        <w:tc>
          <w:tcPr>
            <w:tcW w:w="2907" w:type="dxa"/>
            <w:hideMark/>
          </w:tcPr>
          <w:p w:rsidR="00A81A42" w:rsidRPr="00F66E7A" w:rsidRDefault="00A81A42" w:rsidP="00DF5AE2">
            <w:pPr>
              <w:jc w:val="both"/>
            </w:pPr>
            <w:r w:rsidRPr="00F66E7A">
              <w:t xml:space="preserve">Ansamblis 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>
              <w:t>0-2</w:t>
            </w:r>
          </w:p>
        </w:tc>
        <w:tc>
          <w:tcPr>
            <w:tcW w:w="1327" w:type="dxa"/>
            <w:hideMark/>
          </w:tcPr>
          <w:p w:rsidR="00A81A42" w:rsidRDefault="00A81A42" w:rsidP="00DF5AE2">
            <w:pPr>
              <w:jc w:val="both"/>
            </w:pPr>
            <w:r>
              <w:t>0-2</w:t>
            </w:r>
          </w:p>
        </w:tc>
        <w:tc>
          <w:tcPr>
            <w:tcW w:w="1327" w:type="dxa"/>
            <w:hideMark/>
          </w:tcPr>
          <w:p w:rsidR="00A81A42" w:rsidRDefault="00A81A42" w:rsidP="00DF5AE2">
            <w:pPr>
              <w:jc w:val="both"/>
            </w:pPr>
            <w:r>
              <w:t>0-2</w:t>
            </w:r>
          </w:p>
        </w:tc>
        <w:tc>
          <w:tcPr>
            <w:tcW w:w="1323" w:type="dxa"/>
          </w:tcPr>
          <w:p w:rsidR="00A81A42" w:rsidRPr="003558AC" w:rsidRDefault="00A81A42" w:rsidP="00CB3701">
            <w:pPr>
              <w:jc w:val="both"/>
              <w:rPr>
                <w:color w:val="FF0000"/>
              </w:rPr>
            </w:pPr>
          </w:p>
        </w:tc>
      </w:tr>
      <w:tr w:rsidR="00A81A42" w:rsidTr="00A81A42">
        <w:trPr>
          <w:trHeight w:val="265"/>
        </w:trPr>
        <w:tc>
          <w:tcPr>
            <w:tcW w:w="1643" w:type="dxa"/>
            <w:vMerge/>
          </w:tcPr>
          <w:p w:rsidR="00A81A42" w:rsidRPr="00F66E7A" w:rsidRDefault="00A81A42" w:rsidP="00DF5AE2">
            <w:pPr>
              <w:jc w:val="both"/>
            </w:pPr>
          </w:p>
        </w:tc>
        <w:tc>
          <w:tcPr>
            <w:tcW w:w="2907" w:type="dxa"/>
          </w:tcPr>
          <w:p w:rsidR="00A81A42" w:rsidRPr="00F66E7A" w:rsidRDefault="00A81A42" w:rsidP="00DF5AE2">
            <w:pPr>
              <w:jc w:val="both"/>
            </w:pPr>
            <w:r w:rsidRPr="00F66E7A">
              <w:t>Vokalas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>
              <w:t>0- 2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>
              <w:t>0- 2</w:t>
            </w:r>
          </w:p>
        </w:tc>
        <w:tc>
          <w:tcPr>
            <w:tcW w:w="1327" w:type="dxa"/>
          </w:tcPr>
          <w:p w:rsidR="00A81A42" w:rsidRDefault="00A81A42" w:rsidP="00DF5AE2">
            <w:pPr>
              <w:jc w:val="both"/>
            </w:pPr>
            <w:r>
              <w:t>0- 2</w:t>
            </w:r>
          </w:p>
        </w:tc>
        <w:tc>
          <w:tcPr>
            <w:tcW w:w="1323" w:type="dxa"/>
          </w:tcPr>
          <w:p w:rsidR="00A81A42" w:rsidRPr="003558AC" w:rsidRDefault="00A81A42" w:rsidP="00DF5AE2">
            <w:pPr>
              <w:jc w:val="both"/>
              <w:rPr>
                <w:color w:val="FF0000"/>
              </w:rPr>
            </w:pPr>
          </w:p>
        </w:tc>
      </w:tr>
      <w:tr w:rsidR="003558AC" w:rsidTr="00A81A42">
        <w:tc>
          <w:tcPr>
            <w:tcW w:w="4550" w:type="dxa"/>
            <w:gridSpan w:val="2"/>
            <w:hideMark/>
          </w:tcPr>
          <w:p w:rsidR="003558AC" w:rsidRDefault="003558AC" w:rsidP="00DF5AE2">
            <w:pPr>
              <w:jc w:val="both"/>
              <w:rPr>
                <w:b/>
              </w:rPr>
            </w:pPr>
            <w:r>
              <w:rPr>
                <w:b/>
              </w:rPr>
              <w:t>Minimalus pamokų skaičius</w:t>
            </w:r>
          </w:p>
        </w:tc>
        <w:tc>
          <w:tcPr>
            <w:tcW w:w="1327" w:type="dxa"/>
          </w:tcPr>
          <w:p w:rsidR="003558AC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7" w:type="dxa"/>
            <w:hideMark/>
          </w:tcPr>
          <w:p w:rsidR="003558AC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7" w:type="dxa"/>
            <w:hideMark/>
          </w:tcPr>
          <w:p w:rsidR="003558AC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</w:tcPr>
          <w:p w:rsidR="003558AC" w:rsidRPr="003558AC" w:rsidRDefault="003558AC" w:rsidP="00DF5AE2">
            <w:pPr>
              <w:jc w:val="both"/>
              <w:rPr>
                <w:b/>
                <w:color w:val="FF0000"/>
              </w:rPr>
            </w:pPr>
          </w:p>
        </w:tc>
      </w:tr>
      <w:tr w:rsidR="003558AC" w:rsidTr="00A81A42">
        <w:tc>
          <w:tcPr>
            <w:tcW w:w="4550" w:type="dxa"/>
            <w:gridSpan w:val="2"/>
            <w:hideMark/>
          </w:tcPr>
          <w:p w:rsidR="003558AC" w:rsidRDefault="003558AC" w:rsidP="00DF5AE2">
            <w:pPr>
              <w:jc w:val="both"/>
              <w:rPr>
                <w:b/>
              </w:rPr>
            </w:pPr>
            <w:r>
              <w:rPr>
                <w:b/>
              </w:rPr>
              <w:t>Maksimalus pamokų skaičius</w:t>
            </w:r>
          </w:p>
        </w:tc>
        <w:tc>
          <w:tcPr>
            <w:tcW w:w="1327" w:type="dxa"/>
          </w:tcPr>
          <w:p w:rsidR="003558AC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7" w:type="dxa"/>
            <w:hideMark/>
          </w:tcPr>
          <w:p w:rsidR="003558AC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7" w:type="dxa"/>
            <w:hideMark/>
          </w:tcPr>
          <w:p w:rsidR="003558AC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</w:tcPr>
          <w:p w:rsidR="003558AC" w:rsidRPr="003558AC" w:rsidRDefault="003558AC" w:rsidP="00DF5AE2">
            <w:pPr>
              <w:jc w:val="both"/>
              <w:rPr>
                <w:b/>
                <w:color w:val="FF0000"/>
              </w:rPr>
            </w:pPr>
          </w:p>
        </w:tc>
      </w:tr>
    </w:tbl>
    <w:p w:rsidR="00F66E7A" w:rsidRDefault="00F66E7A" w:rsidP="00F66E7A">
      <w:pPr>
        <w:pStyle w:val="Sraopastraipa"/>
        <w:spacing w:line="240" w:lineRule="atLeast"/>
        <w:ind w:left="780"/>
        <w:jc w:val="both"/>
      </w:pPr>
    </w:p>
    <w:p w:rsidR="00F87FC1" w:rsidRDefault="00F87FC1" w:rsidP="004F0FC9">
      <w:pPr>
        <w:pStyle w:val="Sraopastraipa"/>
        <w:numPr>
          <w:ilvl w:val="1"/>
          <w:numId w:val="2"/>
        </w:numPr>
        <w:spacing w:line="240" w:lineRule="atLeast"/>
        <w:jc w:val="both"/>
      </w:pPr>
      <w:r>
        <w:t>M</w:t>
      </w:r>
      <w:r w:rsidRPr="00DB6D5E">
        <w:t>uzikavim</w:t>
      </w:r>
      <w:r>
        <w:t>ui</w:t>
      </w:r>
      <w:r w:rsidRPr="00DB6D5E">
        <w:t xml:space="preserve"> mokyti (išskyrus </w:t>
      </w:r>
      <w:r>
        <w:t>muzikavimą fortepijonu ir akordeonu) pagal galimybes skiriama</w:t>
      </w:r>
      <w:r w:rsidRPr="00DB6D5E">
        <w:t xml:space="preserve">  0,5 </w:t>
      </w:r>
      <w:r>
        <w:t xml:space="preserve"> </w:t>
      </w:r>
      <w:r w:rsidRPr="00DB6D5E">
        <w:t xml:space="preserve">valandos </w:t>
      </w:r>
      <w:r>
        <w:t>per savaitę koncertmeisteriui.</w:t>
      </w:r>
    </w:p>
    <w:p w:rsidR="00A81A42" w:rsidRDefault="00A81A42" w:rsidP="00A81A42">
      <w:pPr>
        <w:pStyle w:val="Sraopastraipa"/>
        <w:spacing w:line="240" w:lineRule="atLeast"/>
        <w:ind w:left="780"/>
        <w:jc w:val="both"/>
      </w:pPr>
    </w:p>
    <w:p w:rsidR="00736C65" w:rsidRDefault="00736C65" w:rsidP="004F0FC9">
      <w:pPr>
        <w:pStyle w:val="Sraopastraipa"/>
        <w:numPr>
          <w:ilvl w:val="0"/>
          <w:numId w:val="2"/>
        </w:numPr>
        <w:jc w:val="both"/>
        <w:rPr>
          <w:b/>
        </w:rPr>
      </w:pPr>
      <w:r w:rsidRPr="00B109D3">
        <w:rPr>
          <w:b/>
        </w:rPr>
        <w:t xml:space="preserve">Ankstyvasis </w:t>
      </w:r>
      <w:r w:rsidR="00943063" w:rsidRPr="00B109D3">
        <w:rPr>
          <w:b/>
        </w:rPr>
        <w:t xml:space="preserve">neformalusis </w:t>
      </w:r>
      <w:r w:rsidRPr="00B109D3">
        <w:rPr>
          <w:b/>
        </w:rPr>
        <w:t>muzikinis ugdymas</w:t>
      </w:r>
    </w:p>
    <w:p w:rsidR="00943063" w:rsidRPr="00B109D3" w:rsidRDefault="00943063" w:rsidP="00943063">
      <w:pPr>
        <w:pStyle w:val="Sraopastraipa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88"/>
        <w:gridCol w:w="2388"/>
      </w:tblGrid>
      <w:tr w:rsidR="00736C65" w:rsidTr="006412D5">
        <w:trPr>
          <w:jc w:val="center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Mokymo metai, dalykams skiriamų savaitinių pamokų skaičius</w:t>
            </w:r>
          </w:p>
        </w:tc>
      </w:tr>
      <w:tr w:rsidR="00736C65" w:rsidTr="006412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Muzikinis lavinimas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1-2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1-2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Mokomasis kolektyvas (choras</w:t>
            </w:r>
            <w:r w:rsidR="00AD6393">
              <w:t>, ansamblis</w:t>
            </w:r>
            <w: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0-2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0-2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Minimalus pamokų skaičius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8F65CB" w:rsidP="00DF5A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8F65CB" w:rsidP="00DF5A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Maksimalus pamokų skaičius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006DC9" w:rsidP="00DF5AE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006DC9" w:rsidP="00DF5AE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968F3" w:rsidRDefault="008968F3" w:rsidP="00DF5AE2">
      <w:pPr>
        <w:jc w:val="both"/>
      </w:pPr>
    </w:p>
    <w:p w:rsidR="00006DC9" w:rsidRDefault="00006DC9" w:rsidP="00DF5AE2">
      <w:pPr>
        <w:jc w:val="both"/>
      </w:pPr>
    </w:p>
    <w:p w:rsidR="00006DC9" w:rsidRDefault="00006DC9" w:rsidP="00DF5AE2">
      <w:pPr>
        <w:jc w:val="both"/>
      </w:pPr>
    </w:p>
    <w:p w:rsidR="00006DC9" w:rsidRDefault="00006DC9" w:rsidP="00DF5AE2">
      <w:pPr>
        <w:jc w:val="both"/>
      </w:pPr>
    </w:p>
    <w:p w:rsidR="00736C65" w:rsidRDefault="00A81A42" w:rsidP="004F0FC9">
      <w:pPr>
        <w:pStyle w:val="Sraopastraipa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Kryptingas</w:t>
      </w:r>
      <w:r w:rsidR="00736C65" w:rsidRPr="00B109D3">
        <w:rPr>
          <w:b/>
        </w:rPr>
        <w:t xml:space="preserve"> </w:t>
      </w:r>
      <w:r w:rsidR="00943063" w:rsidRPr="00B109D3">
        <w:rPr>
          <w:b/>
        </w:rPr>
        <w:t xml:space="preserve">neformalusis </w:t>
      </w:r>
      <w:r w:rsidR="00736C65" w:rsidRPr="00B109D3">
        <w:rPr>
          <w:b/>
        </w:rPr>
        <w:t>muzikinis ugdymas</w:t>
      </w:r>
    </w:p>
    <w:p w:rsidR="00943063" w:rsidRPr="00B109D3" w:rsidRDefault="00943063" w:rsidP="00943063">
      <w:pPr>
        <w:pStyle w:val="Sraopastraipa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88"/>
        <w:gridCol w:w="2388"/>
      </w:tblGrid>
      <w:tr w:rsidR="00736C65" w:rsidTr="006412D5">
        <w:trPr>
          <w:jc w:val="center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Mokymo metai, dalykams skiriamų savaitinių pamokų skaičius</w:t>
            </w:r>
          </w:p>
        </w:tc>
      </w:tr>
      <w:tr w:rsidR="00736C65" w:rsidTr="006412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Muzikavimas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2</w:t>
            </w:r>
          </w:p>
        </w:tc>
      </w:tr>
      <w:tr w:rsidR="003E4881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DF5AE2">
            <w:pPr>
              <w:jc w:val="both"/>
            </w:pPr>
            <w:r>
              <w:t>Solfedžio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DF5AE2">
            <w:pPr>
              <w:jc w:val="both"/>
            </w:pPr>
            <w:r>
              <w:t>0-2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DF5AE2">
            <w:pPr>
              <w:jc w:val="both"/>
            </w:pPr>
            <w:r>
              <w:t>0-2</w:t>
            </w:r>
          </w:p>
        </w:tc>
      </w:tr>
      <w:tr w:rsidR="003E4881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DF5AE2">
            <w:pPr>
              <w:jc w:val="both"/>
            </w:pPr>
            <w:r>
              <w:t>Antrasis instrumentas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DF5AE2">
            <w:pPr>
              <w:jc w:val="both"/>
            </w:pPr>
            <w:r>
              <w:t>0-1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DF5AE2">
            <w:pPr>
              <w:jc w:val="both"/>
            </w:pPr>
            <w:r>
              <w:t>0-1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A81A42" w:rsidP="00DF5AE2">
            <w:pPr>
              <w:jc w:val="both"/>
            </w:pPr>
            <w:r>
              <w:t>K</w:t>
            </w:r>
            <w:r w:rsidR="003E4881">
              <w:t>iti pasirenkamieji dalykai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0-2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</w:pPr>
            <w:r>
              <w:t>0-2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Minimalus pamokų skaičius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3E4881" w:rsidP="00DF5A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3E4881" w:rsidP="00DF5AE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6C65" w:rsidTr="006412D5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736C65" w:rsidP="00DF5AE2">
            <w:pPr>
              <w:jc w:val="both"/>
              <w:rPr>
                <w:b/>
              </w:rPr>
            </w:pPr>
            <w:r>
              <w:rPr>
                <w:b/>
              </w:rPr>
              <w:t>Maksimalus pamokų skaičius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65" w:rsidRDefault="00A81A42" w:rsidP="00DF5AE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3E4881" w:rsidRDefault="003E4881" w:rsidP="004F0FC9">
      <w:pPr>
        <w:pStyle w:val="Sraopastraipa"/>
        <w:numPr>
          <w:ilvl w:val="1"/>
          <w:numId w:val="2"/>
        </w:numPr>
        <w:spacing w:line="240" w:lineRule="atLeast"/>
        <w:jc w:val="both"/>
      </w:pPr>
      <w:r>
        <w:t>M</w:t>
      </w:r>
      <w:r w:rsidRPr="00DB6D5E">
        <w:t>uzikavim</w:t>
      </w:r>
      <w:r>
        <w:t>ui</w:t>
      </w:r>
      <w:r w:rsidRPr="00DB6D5E">
        <w:t xml:space="preserve"> mokyti (išskyrus </w:t>
      </w:r>
      <w:r>
        <w:t>muzikavimą fortepijonu ir akordeonu) pagal galimybes skiriama</w:t>
      </w:r>
      <w:r w:rsidRPr="00DB6D5E">
        <w:t xml:space="preserve">  0,5 </w:t>
      </w:r>
      <w:r>
        <w:t xml:space="preserve"> </w:t>
      </w:r>
      <w:r w:rsidRPr="00DB6D5E">
        <w:t xml:space="preserve">valandos </w:t>
      </w:r>
      <w:r>
        <w:t>per savaitę koncertmeisteriui.</w:t>
      </w:r>
    </w:p>
    <w:p w:rsidR="008968F3" w:rsidRDefault="00A81A42" w:rsidP="004F0FC9">
      <w:pPr>
        <w:pStyle w:val="Sraopastraipa"/>
        <w:numPr>
          <w:ilvl w:val="1"/>
          <w:numId w:val="2"/>
        </w:numPr>
        <w:jc w:val="both"/>
      </w:pPr>
      <w:r>
        <w:t>Pageidaujantiems s</w:t>
      </w:r>
      <w:r w:rsidR="008968F3">
        <w:t xml:space="preserve">olfedžio dalyko pamokas rekomenduojama lankyti su </w:t>
      </w:r>
      <w:r w:rsidR="003E4881">
        <w:t>pagrindinio ugdymo programos</w:t>
      </w:r>
      <w:r w:rsidR="008968F3">
        <w:t xml:space="preserve"> klasių mokiniais.</w:t>
      </w:r>
    </w:p>
    <w:p w:rsidR="00B84611" w:rsidRDefault="00B84611" w:rsidP="00B84611">
      <w:pPr>
        <w:pStyle w:val="Sraopastraipa"/>
        <w:jc w:val="both"/>
      </w:pPr>
    </w:p>
    <w:p w:rsidR="003E4881" w:rsidRDefault="003E4881" w:rsidP="004F0FC9">
      <w:pPr>
        <w:pStyle w:val="Sraopastraipa"/>
        <w:numPr>
          <w:ilvl w:val="0"/>
          <w:numId w:val="2"/>
        </w:numPr>
        <w:jc w:val="both"/>
        <w:rPr>
          <w:b/>
        </w:rPr>
      </w:pPr>
      <w:r w:rsidRPr="00B109D3">
        <w:rPr>
          <w:b/>
        </w:rPr>
        <w:t xml:space="preserve">Mėgėjų </w:t>
      </w:r>
      <w:r w:rsidR="00943063" w:rsidRPr="00B109D3">
        <w:rPr>
          <w:b/>
        </w:rPr>
        <w:t xml:space="preserve">neformalusis </w:t>
      </w:r>
      <w:r w:rsidRPr="00B109D3">
        <w:rPr>
          <w:b/>
        </w:rPr>
        <w:t>muzikinis ugdymas</w:t>
      </w:r>
      <w:r w:rsidR="00006DC9">
        <w:rPr>
          <w:b/>
        </w:rPr>
        <w:t xml:space="preserve"> (1- 5 metai)</w:t>
      </w:r>
    </w:p>
    <w:p w:rsidR="00943063" w:rsidRPr="00B109D3" w:rsidRDefault="00943063" w:rsidP="00943063">
      <w:pPr>
        <w:pStyle w:val="Sraopastraipa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76"/>
      </w:tblGrid>
      <w:tr w:rsidR="00006DC9" w:rsidTr="00006DC9">
        <w:trPr>
          <w:trHeight w:val="617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9" w:rsidRDefault="00006DC9" w:rsidP="00006DC9">
            <w:pPr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C9" w:rsidRDefault="00006DC9" w:rsidP="00006DC9">
            <w:pPr>
              <w:rPr>
                <w:b/>
              </w:rPr>
            </w:pPr>
            <w:r>
              <w:rPr>
                <w:b/>
              </w:rPr>
              <w:t>Mokymo metai, dalykams skiriamų savaitinių pamokų skaičius</w:t>
            </w:r>
          </w:p>
        </w:tc>
      </w:tr>
      <w:tr w:rsidR="008F50C7" w:rsidTr="00AE6C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DF5AE2">
            <w:pPr>
              <w:jc w:val="both"/>
            </w:pPr>
            <w:r>
              <w:t>Muzikavimas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8F50C7">
            <w:pPr>
              <w:jc w:val="center"/>
            </w:pPr>
            <w:r>
              <w:t>2</w:t>
            </w:r>
          </w:p>
        </w:tc>
      </w:tr>
      <w:tr w:rsidR="008F50C7" w:rsidTr="00763D4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C7" w:rsidRDefault="008F50C7" w:rsidP="00DF5AE2">
            <w:pPr>
              <w:jc w:val="both"/>
            </w:pPr>
            <w:r>
              <w:t>Solfedžio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C7" w:rsidRDefault="008F50C7" w:rsidP="008F50C7">
            <w:pPr>
              <w:jc w:val="center"/>
            </w:pPr>
            <w:r>
              <w:t>0-2</w:t>
            </w:r>
          </w:p>
        </w:tc>
      </w:tr>
      <w:tr w:rsidR="008F50C7" w:rsidTr="009165A3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DF5AE2">
            <w:pPr>
              <w:jc w:val="both"/>
            </w:pPr>
            <w:r>
              <w:t>Pasirenkamieji dalykai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8F50C7">
            <w:pPr>
              <w:jc w:val="center"/>
            </w:pPr>
            <w:r>
              <w:t>0-2</w:t>
            </w:r>
          </w:p>
        </w:tc>
      </w:tr>
      <w:tr w:rsidR="008F50C7" w:rsidTr="00390318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DF5AE2">
            <w:pPr>
              <w:jc w:val="both"/>
              <w:rPr>
                <w:b/>
              </w:rPr>
            </w:pPr>
            <w:r>
              <w:rPr>
                <w:b/>
              </w:rPr>
              <w:t>Minimalus pamokų skaičius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7F3EB9" w:rsidP="008F5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50C7" w:rsidTr="002B4A27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DF5AE2">
            <w:pPr>
              <w:jc w:val="both"/>
              <w:rPr>
                <w:b/>
              </w:rPr>
            </w:pPr>
            <w:r>
              <w:rPr>
                <w:b/>
              </w:rPr>
              <w:t>Maksimalus pamokų skaičius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C7" w:rsidRDefault="008F50C7" w:rsidP="008F5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4881" w:rsidRDefault="007F3EB9" w:rsidP="004F0FC9">
      <w:pPr>
        <w:pStyle w:val="Sraopastraipa"/>
        <w:numPr>
          <w:ilvl w:val="0"/>
          <w:numId w:val="2"/>
        </w:numPr>
        <w:jc w:val="both"/>
      </w:pPr>
      <w:r>
        <w:t>Neformaliojo švietimo programų grupėms (b</w:t>
      </w:r>
      <w:r w:rsidR="00A81A42">
        <w:t>ūreliams, kolektyvams</w:t>
      </w:r>
      <w:r>
        <w:t xml:space="preserve">) atsižvelgiant į veiklos specifiką ir mokinių poreikius skiriamos </w:t>
      </w:r>
      <w:r w:rsidR="00A81A42">
        <w:t>1- 2</w:t>
      </w:r>
      <w:r>
        <w:t xml:space="preserve"> savaitinės pamokos. </w:t>
      </w:r>
    </w:p>
    <w:p w:rsidR="007F3EB9" w:rsidRDefault="007F3EB9" w:rsidP="007F3EB9">
      <w:pPr>
        <w:pStyle w:val="Sraopastraipa"/>
        <w:jc w:val="both"/>
      </w:pPr>
    </w:p>
    <w:p w:rsidR="008968F3" w:rsidRPr="00B109D3" w:rsidRDefault="00705AF0" w:rsidP="00B84611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B109D3">
        <w:rPr>
          <w:rFonts w:ascii="TimesNewRomanPS-BoldMT" w:hAnsi="TimesNewRomanPS-BoldMT" w:cs="TimesNewRomanPS-BoldMT"/>
          <w:b/>
          <w:bCs/>
        </w:rPr>
        <w:t>PAKRUOJO ATVIRAS JAUNIMO CENTRAS</w:t>
      </w:r>
    </w:p>
    <w:p w:rsidR="008968F3" w:rsidRDefault="008968F3" w:rsidP="00DF5A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8F3" w:rsidRPr="00B84611" w:rsidRDefault="00006DC9" w:rsidP="00B84611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Mokyklos</w:t>
      </w:r>
      <w:r w:rsidR="008968F3" w:rsidRPr="00B84611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padalinys – Pakruojo atviras jaunimo centras</w:t>
      </w:r>
      <w:r w:rsidR="008968F3" w:rsidRPr="00B84611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savo veiklą grindžia</w:t>
      </w:r>
      <w:r w:rsidR="008968F3" w:rsidRPr="00B84611">
        <w:rPr>
          <w:rFonts w:ascii="TimesNewRomanPS-BoldMT" w:hAnsi="TimesNewRomanPS-BoldMT" w:cs="TimesNewRomanPS-BoldMT"/>
          <w:bCs/>
        </w:rPr>
        <w:t xml:space="preserve"> mokyklos direktoriaus patvirt</w:t>
      </w:r>
      <w:r>
        <w:rPr>
          <w:rFonts w:ascii="TimesNewRomanPS-BoldMT" w:hAnsi="TimesNewRomanPS-BoldMT" w:cs="TimesNewRomanPS-BoldMT"/>
          <w:bCs/>
        </w:rPr>
        <w:t>intais dokumentais</w:t>
      </w:r>
      <w:r w:rsidR="008968F3" w:rsidRPr="00B84611">
        <w:rPr>
          <w:rFonts w:ascii="TimesNewRomanPS-BoldMT" w:hAnsi="TimesNewRomanPS-BoldMT" w:cs="TimesNewRomanPS-BoldMT"/>
          <w:bCs/>
        </w:rPr>
        <w:t xml:space="preserve">. </w:t>
      </w:r>
    </w:p>
    <w:p w:rsidR="008968F3" w:rsidRPr="00B84611" w:rsidRDefault="008968F3" w:rsidP="00B84611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B84611">
        <w:rPr>
          <w:rFonts w:ascii="TimesNewRomanPS-BoldMT" w:hAnsi="TimesNewRomanPS-BoldMT" w:cs="TimesNewRomanPS-BoldMT"/>
          <w:bCs/>
        </w:rPr>
        <w:t>Centro tikslas yra gerinti Pakruojo savivaldybės teritorijoje gyven</w:t>
      </w:r>
      <w:r w:rsidR="00705AF0" w:rsidRPr="00B84611">
        <w:rPr>
          <w:rFonts w:ascii="TimesNewRomanPS-BoldMT" w:hAnsi="TimesNewRomanPS-BoldMT" w:cs="TimesNewRomanPS-BoldMT"/>
          <w:bCs/>
        </w:rPr>
        <w:t>ančio  jaunimo laisvalaikio užim</w:t>
      </w:r>
      <w:r w:rsidRPr="00B84611">
        <w:rPr>
          <w:rFonts w:ascii="TimesNewRomanPS-BoldMT" w:hAnsi="TimesNewRomanPS-BoldMT" w:cs="TimesNewRomanPS-BoldMT"/>
          <w:bCs/>
        </w:rPr>
        <w:t>tumo kokybę, motyvuoti tapti visuomeniškais, plėsti savęs realizavimo galimybes, taikant atviro darbo su jaunimu principus.</w:t>
      </w:r>
    </w:p>
    <w:p w:rsidR="008968F3" w:rsidRPr="00B84611" w:rsidRDefault="008968F3" w:rsidP="00B84611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B84611">
        <w:rPr>
          <w:rFonts w:ascii="TimesNewRomanPS-BoldMT" w:hAnsi="TimesNewRomanPS-BoldMT" w:cs="TimesNewRomanPS-BoldMT"/>
          <w:bCs/>
        </w:rPr>
        <w:t>Centro uždavinys</w:t>
      </w:r>
      <w:r w:rsidR="007F3EB9" w:rsidRPr="00B84611">
        <w:rPr>
          <w:rFonts w:ascii="TimesNewRomanPS-BoldMT" w:hAnsi="TimesNewRomanPS-BoldMT" w:cs="TimesNewRomanPS-BoldMT"/>
          <w:bCs/>
        </w:rPr>
        <w:t>-</w:t>
      </w:r>
      <w:r w:rsidRPr="00B84611">
        <w:rPr>
          <w:rFonts w:ascii="TimesNewRomanPS-BoldMT" w:hAnsi="TimesNewRomanPS-BoldMT" w:cs="TimesNewRomanPS-BoldMT"/>
          <w:bCs/>
        </w:rPr>
        <w:t xml:space="preserve"> sudaryti sąlygas jaunimui saugiai ir kūrybingai leisti  laisvalaikį, kuriant naujas turiningas jaunimo užimtumo formas.</w:t>
      </w:r>
    </w:p>
    <w:p w:rsidR="008968F3" w:rsidRDefault="008968F3" w:rsidP="00DF5A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9F462A" w:rsidRDefault="009F462A" w:rsidP="009F462A">
      <w:pPr>
        <w:jc w:val="both"/>
      </w:pPr>
      <w:r>
        <w:t>Parengė darbo grupė:</w:t>
      </w:r>
    </w:p>
    <w:p w:rsidR="009F462A" w:rsidRDefault="00AD6393" w:rsidP="00A81A42">
      <w:pPr>
        <w:pStyle w:val="Sraopastraipa"/>
        <w:numPr>
          <w:ilvl w:val="0"/>
          <w:numId w:val="24"/>
        </w:numPr>
        <w:jc w:val="both"/>
      </w:pPr>
      <w:r>
        <w:t>Nijolė Pupinienė</w:t>
      </w:r>
      <w:r w:rsidR="00F2002B">
        <w:t xml:space="preserve">- </w:t>
      </w:r>
      <w:r>
        <w:t>direktorė</w:t>
      </w:r>
      <w:r w:rsidR="00F2002B">
        <w:t>, darbo grupės vadovė,</w:t>
      </w:r>
    </w:p>
    <w:p w:rsidR="009F462A" w:rsidRDefault="009F462A" w:rsidP="00A81A42">
      <w:pPr>
        <w:pStyle w:val="Sraopastraipa"/>
        <w:numPr>
          <w:ilvl w:val="0"/>
          <w:numId w:val="24"/>
        </w:numPr>
        <w:jc w:val="both"/>
      </w:pPr>
      <w:r>
        <w:t>Dainius Tomkus</w:t>
      </w:r>
      <w:r w:rsidR="00F2002B">
        <w:t>- pučiamųjų mokytojas, darbo grupės narys,</w:t>
      </w:r>
    </w:p>
    <w:p w:rsidR="00F2002B" w:rsidRDefault="009F462A" w:rsidP="00A81A42">
      <w:pPr>
        <w:pStyle w:val="Sraopastraipa"/>
        <w:numPr>
          <w:ilvl w:val="0"/>
          <w:numId w:val="24"/>
        </w:numPr>
        <w:jc w:val="both"/>
      </w:pPr>
      <w:r>
        <w:t>Palmira Jasilionienė</w:t>
      </w:r>
      <w:r w:rsidR="00F2002B">
        <w:t>-</w:t>
      </w:r>
      <w:r w:rsidR="00F2002B" w:rsidRPr="00F2002B">
        <w:t xml:space="preserve"> </w:t>
      </w:r>
      <w:r w:rsidR="00F2002B">
        <w:t>kanklių mokytoja, darbo grupės narė,</w:t>
      </w:r>
    </w:p>
    <w:p w:rsidR="009F462A" w:rsidRDefault="00D23DD6" w:rsidP="00A81A42">
      <w:pPr>
        <w:pStyle w:val="Sraopastraipa"/>
        <w:numPr>
          <w:ilvl w:val="0"/>
          <w:numId w:val="24"/>
        </w:numPr>
        <w:jc w:val="both"/>
      </w:pPr>
      <w:r>
        <w:t>Natalija Chrapačienė</w:t>
      </w:r>
      <w:r w:rsidR="00F2002B">
        <w:t>- fortepijono mokytoja, darbo grupės narė,</w:t>
      </w:r>
    </w:p>
    <w:p w:rsidR="00A16EEF" w:rsidRDefault="00A16EEF" w:rsidP="00A81A42">
      <w:pPr>
        <w:pStyle w:val="Sraopastraipa"/>
        <w:numPr>
          <w:ilvl w:val="0"/>
          <w:numId w:val="24"/>
        </w:numPr>
        <w:jc w:val="both"/>
      </w:pPr>
      <w:r>
        <w:t xml:space="preserve">Sandra </w:t>
      </w:r>
      <w:r w:rsidR="00F2002B">
        <w:t xml:space="preserve">Gegieckienė- </w:t>
      </w:r>
      <w:r w:rsidR="007F3EB9">
        <w:t>muzikos teorijos mokytoja, darbo grupės narė,</w:t>
      </w:r>
    </w:p>
    <w:p w:rsidR="007F3EB9" w:rsidRDefault="007F3EB9" w:rsidP="00A81A42">
      <w:pPr>
        <w:pStyle w:val="Sraopastraipa"/>
        <w:numPr>
          <w:ilvl w:val="0"/>
          <w:numId w:val="24"/>
        </w:numPr>
        <w:jc w:val="both"/>
      </w:pPr>
      <w:r>
        <w:t>Ingrida Tuomienė- muzikos teorijos mokytoja, darbo grupės narė.</w:t>
      </w:r>
    </w:p>
    <w:p w:rsidR="007F3EB9" w:rsidRDefault="007F3EB9" w:rsidP="007F3EB9">
      <w:pPr>
        <w:pStyle w:val="Sraopastraipa"/>
        <w:jc w:val="both"/>
      </w:pPr>
    </w:p>
    <w:p w:rsidR="00930388" w:rsidRDefault="009F462A" w:rsidP="00CE46B0">
      <w:pPr>
        <w:jc w:val="both"/>
        <w:rPr>
          <w:rFonts w:ascii="TimesNewRomanPS-BoldMT" w:hAnsi="TimesNewRomanPS-BoldMT" w:cs="TimesNewRomanPS-BoldMT"/>
          <w:bCs/>
        </w:rPr>
      </w:pPr>
      <w:r>
        <w:t xml:space="preserve"> </w:t>
      </w:r>
      <w:r w:rsidR="00AD6393">
        <w:rPr>
          <w:rFonts w:ascii="TimesNewRomanPS-BoldMT" w:hAnsi="TimesNewRomanPS-BoldMT" w:cs="TimesNewRomanPS-BoldMT"/>
          <w:bCs/>
        </w:rPr>
        <w:t>2019 m. birželio 10</w:t>
      </w:r>
      <w:r w:rsidRPr="009F462A">
        <w:rPr>
          <w:rFonts w:ascii="TimesNewRomanPS-BoldMT" w:hAnsi="TimesNewRomanPS-BoldMT" w:cs="TimesNewRomanPS-BoldMT"/>
          <w:bCs/>
        </w:rPr>
        <w:t xml:space="preserve"> d.</w:t>
      </w:r>
    </w:p>
    <w:p w:rsidR="00CE46B0" w:rsidRPr="009F462A" w:rsidRDefault="00CE46B0" w:rsidP="00CE46B0">
      <w:pPr>
        <w:jc w:val="both"/>
        <w:rPr>
          <w:rFonts w:ascii="TimesNewRomanPS-BoldMT" w:hAnsi="TimesNewRomanPS-BoldMT" w:cs="TimesNewRomanPS-BoldMT"/>
          <w:bCs/>
        </w:rPr>
      </w:pPr>
    </w:p>
    <w:p w:rsidR="00D23DD6" w:rsidRDefault="00D23DD6" w:rsidP="00D23DD6">
      <w:pPr>
        <w:jc w:val="both"/>
      </w:pPr>
      <w:r>
        <w:t>SUDERINTA</w:t>
      </w:r>
    </w:p>
    <w:p w:rsidR="00D23DD6" w:rsidRDefault="00D23DD6" w:rsidP="00D23DD6">
      <w:pPr>
        <w:jc w:val="both"/>
      </w:pPr>
      <w:r>
        <w:t>Mokyklos tarybos</w:t>
      </w:r>
    </w:p>
    <w:p w:rsidR="008968F3" w:rsidRDefault="00AD6393" w:rsidP="00DF5AE2">
      <w:pPr>
        <w:jc w:val="both"/>
      </w:pPr>
      <w:r>
        <w:t>2019</w:t>
      </w:r>
      <w:r w:rsidR="00006DC9">
        <w:t xml:space="preserve"> m. </w:t>
      </w:r>
      <w:r w:rsidR="00EC5145">
        <w:t>rugpjūčio 28</w:t>
      </w:r>
      <w:r w:rsidR="00D23DD6">
        <w:t xml:space="preserve"> d. posėdžio</w:t>
      </w:r>
      <w:r w:rsidR="00006DC9">
        <w:t xml:space="preserve"> </w:t>
      </w:r>
      <w:r w:rsidR="00D23DD6">
        <w:t>protokoliniu nutarimu (protokolas Nr.</w:t>
      </w:r>
      <w:r w:rsidR="00EC5145">
        <w:t>1</w:t>
      </w:r>
      <w:r w:rsidR="00D23DD6" w:rsidRPr="0069406D">
        <w:t>)</w:t>
      </w:r>
    </w:p>
    <w:sectPr w:rsidR="008968F3" w:rsidSect="009303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A63"/>
    <w:multiLevelType w:val="hybridMultilevel"/>
    <w:tmpl w:val="4156F6B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2131"/>
    <w:multiLevelType w:val="multilevel"/>
    <w:tmpl w:val="2226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F6F0D3D"/>
    <w:multiLevelType w:val="multilevel"/>
    <w:tmpl w:val="0142797E"/>
    <w:lvl w:ilvl="0">
      <w:start w:val="2016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5A2AC3"/>
    <w:multiLevelType w:val="hybridMultilevel"/>
    <w:tmpl w:val="60889B4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0DEE"/>
    <w:multiLevelType w:val="hybridMultilevel"/>
    <w:tmpl w:val="A47CD9E2"/>
    <w:lvl w:ilvl="0" w:tplc="0427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D28F6"/>
    <w:multiLevelType w:val="hybridMultilevel"/>
    <w:tmpl w:val="4888D94C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E1C97"/>
    <w:multiLevelType w:val="hybridMultilevel"/>
    <w:tmpl w:val="45845B92"/>
    <w:lvl w:ilvl="0" w:tplc="BF00DCA8">
      <w:start w:val="4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C44DD3"/>
    <w:multiLevelType w:val="multilevel"/>
    <w:tmpl w:val="761ED1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F6B28F0"/>
    <w:multiLevelType w:val="hybridMultilevel"/>
    <w:tmpl w:val="0348639C"/>
    <w:lvl w:ilvl="0" w:tplc="8B3CF3CC">
      <w:start w:val="4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4DFB"/>
    <w:multiLevelType w:val="multilevel"/>
    <w:tmpl w:val="8C8C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48867FC5"/>
    <w:multiLevelType w:val="hybridMultilevel"/>
    <w:tmpl w:val="0348639C"/>
    <w:lvl w:ilvl="0" w:tplc="8B3CF3CC">
      <w:start w:val="4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E0D2F"/>
    <w:multiLevelType w:val="hybridMultilevel"/>
    <w:tmpl w:val="D826A908"/>
    <w:lvl w:ilvl="0" w:tplc="C0FABB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96424"/>
    <w:multiLevelType w:val="multilevel"/>
    <w:tmpl w:val="8C8C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5D38067B"/>
    <w:multiLevelType w:val="multilevel"/>
    <w:tmpl w:val="8C8C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5D9D27F8"/>
    <w:multiLevelType w:val="hybridMultilevel"/>
    <w:tmpl w:val="11E27B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49AA"/>
    <w:multiLevelType w:val="hybridMultilevel"/>
    <w:tmpl w:val="7B724F32"/>
    <w:lvl w:ilvl="0" w:tplc="8B3CF3CC">
      <w:start w:val="4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463B1"/>
    <w:multiLevelType w:val="hybridMultilevel"/>
    <w:tmpl w:val="1A9C53AE"/>
    <w:lvl w:ilvl="0" w:tplc="1DFA5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B3CF3CC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95FF6"/>
    <w:multiLevelType w:val="multilevel"/>
    <w:tmpl w:val="8C8C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74162F97"/>
    <w:multiLevelType w:val="hybridMultilevel"/>
    <w:tmpl w:val="D390BD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B553C"/>
    <w:multiLevelType w:val="hybridMultilevel"/>
    <w:tmpl w:val="0348639C"/>
    <w:lvl w:ilvl="0" w:tplc="8B3CF3CC">
      <w:start w:val="4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06A5E"/>
    <w:multiLevelType w:val="hybridMultilevel"/>
    <w:tmpl w:val="DF401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12B8"/>
    <w:multiLevelType w:val="hybridMultilevel"/>
    <w:tmpl w:val="7A3A83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468E3"/>
    <w:multiLevelType w:val="multilevel"/>
    <w:tmpl w:val="8C8C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6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9"/>
  </w:num>
  <w:num w:numId="13">
    <w:abstractNumId w:val="20"/>
  </w:num>
  <w:num w:numId="14">
    <w:abstractNumId w:val="22"/>
  </w:num>
  <w:num w:numId="15">
    <w:abstractNumId w:val="9"/>
  </w:num>
  <w:num w:numId="16">
    <w:abstractNumId w:val="12"/>
  </w:num>
  <w:num w:numId="17">
    <w:abstractNumId w:val="2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  <w:num w:numId="22">
    <w:abstractNumId w:val="0"/>
  </w:num>
  <w:num w:numId="23">
    <w:abstractNumId w:val="7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3"/>
    <w:rsid w:val="00006DC9"/>
    <w:rsid w:val="00023480"/>
    <w:rsid w:val="00030526"/>
    <w:rsid w:val="00047940"/>
    <w:rsid w:val="000746E0"/>
    <w:rsid w:val="00077BB0"/>
    <w:rsid w:val="00082B13"/>
    <w:rsid w:val="00093779"/>
    <w:rsid w:val="00095AFB"/>
    <w:rsid w:val="000B4AA2"/>
    <w:rsid w:val="000B759F"/>
    <w:rsid w:val="000F3521"/>
    <w:rsid w:val="000F3972"/>
    <w:rsid w:val="000F4F98"/>
    <w:rsid w:val="000F67BA"/>
    <w:rsid w:val="00105830"/>
    <w:rsid w:val="00112C9C"/>
    <w:rsid w:val="00120060"/>
    <w:rsid w:val="0012541C"/>
    <w:rsid w:val="00191293"/>
    <w:rsid w:val="001A4EA6"/>
    <w:rsid w:val="001D3042"/>
    <w:rsid w:val="002007BF"/>
    <w:rsid w:val="00224222"/>
    <w:rsid w:val="00231638"/>
    <w:rsid w:val="00240A6B"/>
    <w:rsid w:val="00282E7E"/>
    <w:rsid w:val="00285459"/>
    <w:rsid w:val="0029373F"/>
    <w:rsid w:val="00293E9E"/>
    <w:rsid w:val="002A5912"/>
    <w:rsid w:val="002A678A"/>
    <w:rsid w:val="002D70F5"/>
    <w:rsid w:val="002F08B3"/>
    <w:rsid w:val="00327C09"/>
    <w:rsid w:val="00332B7F"/>
    <w:rsid w:val="003338E4"/>
    <w:rsid w:val="003558AC"/>
    <w:rsid w:val="0036350D"/>
    <w:rsid w:val="003A3828"/>
    <w:rsid w:val="003C27AB"/>
    <w:rsid w:val="003E4881"/>
    <w:rsid w:val="003F0C20"/>
    <w:rsid w:val="0042273A"/>
    <w:rsid w:val="0044400B"/>
    <w:rsid w:val="004644BE"/>
    <w:rsid w:val="00467986"/>
    <w:rsid w:val="00482CF1"/>
    <w:rsid w:val="004862FD"/>
    <w:rsid w:val="00496DCA"/>
    <w:rsid w:val="004B11F6"/>
    <w:rsid w:val="004C6565"/>
    <w:rsid w:val="004C7BC0"/>
    <w:rsid w:val="004E017B"/>
    <w:rsid w:val="004E6AC2"/>
    <w:rsid w:val="004F0FC9"/>
    <w:rsid w:val="00504610"/>
    <w:rsid w:val="005332B3"/>
    <w:rsid w:val="005447AF"/>
    <w:rsid w:val="00557BB8"/>
    <w:rsid w:val="00567063"/>
    <w:rsid w:val="005A536A"/>
    <w:rsid w:val="005D24AA"/>
    <w:rsid w:val="005E1FA4"/>
    <w:rsid w:val="00602CFE"/>
    <w:rsid w:val="00632041"/>
    <w:rsid w:val="00665A04"/>
    <w:rsid w:val="00666F13"/>
    <w:rsid w:val="006717E1"/>
    <w:rsid w:val="00683FBA"/>
    <w:rsid w:val="006923B0"/>
    <w:rsid w:val="0069406D"/>
    <w:rsid w:val="006B454F"/>
    <w:rsid w:val="006C70D0"/>
    <w:rsid w:val="00705AF0"/>
    <w:rsid w:val="00715325"/>
    <w:rsid w:val="00724CA3"/>
    <w:rsid w:val="007268D7"/>
    <w:rsid w:val="00736C65"/>
    <w:rsid w:val="007469EC"/>
    <w:rsid w:val="00754BD7"/>
    <w:rsid w:val="0076358E"/>
    <w:rsid w:val="007734B3"/>
    <w:rsid w:val="007F3EB9"/>
    <w:rsid w:val="007F5DE7"/>
    <w:rsid w:val="008763B9"/>
    <w:rsid w:val="008968F3"/>
    <w:rsid w:val="008C0B79"/>
    <w:rsid w:val="008D26B2"/>
    <w:rsid w:val="008D50DB"/>
    <w:rsid w:val="008D6E6F"/>
    <w:rsid w:val="008F4884"/>
    <w:rsid w:val="008F50C7"/>
    <w:rsid w:val="008F65CB"/>
    <w:rsid w:val="009021BC"/>
    <w:rsid w:val="00910C43"/>
    <w:rsid w:val="00916014"/>
    <w:rsid w:val="00930388"/>
    <w:rsid w:val="00936F53"/>
    <w:rsid w:val="00943063"/>
    <w:rsid w:val="00944426"/>
    <w:rsid w:val="009547DF"/>
    <w:rsid w:val="0097294A"/>
    <w:rsid w:val="00974704"/>
    <w:rsid w:val="009965A8"/>
    <w:rsid w:val="009F462A"/>
    <w:rsid w:val="00A16996"/>
    <w:rsid w:val="00A16EEF"/>
    <w:rsid w:val="00A33483"/>
    <w:rsid w:val="00A66BFE"/>
    <w:rsid w:val="00A75CFB"/>
    <w:rsid w:val="00A80620"/>
    <w:rsid w:val="00A81A42"/>
    <w:rsid w:val="00A87E04"/>
    <w:rsid w:val="00A95100"/>
    <w:rsid w:val="00AD6393"/>
    <w:rsid w:val="00B109D3"/>
    <w:rsid w:val="00B201D7"/>
    <w:rsid w:val="00B214E4"/>
    <w:rsid w:val="00B22AAA"/>
    <w:rsid w:val="00B447AF"/>
    <w:rsid w:val="00B46619"/>
    <w:rsid w:val="00B81024"/>
    <w:rsid w:val="00B84611"/>
    <w:rsid w:val="00B849FD"/>
    <w:rsid w:val="00B94D5B"/>
    <w:rsid w:val="00BA0FF7"/>
    <w:rsid w:val="00BB1015"/>
    <w:rsid w:val="00BB2FE6"/>
    <w:rsid w:val="00BB69AE"/>
    <w:rsid w:val="00BE193C"/>
    <w:rsid w:val="00BE3D62"/>
    <w:rsid w:val="00C04E17"/>
    <w:rsid w:val="00C260AA"/>
    <w:rsid w:val="00C47944"/>
    <w:rsid w:val="00C47F57"/>
    <w:rsid w:val="00C57361"/>
    <w:rsid w:val="00C66E32"/>
    <w:rsid w:val="00CA549C"/>
    <w:rsid w:val="00CA5A8B"/>
    <w:rsid w:val="00CB3BE5"/>
    <w:rsid w:val="00CB6A3D"/>
    <w:rsid w:val="00CC5AF8"/>
    <w:rsid w:val="00CE46B0"/>
    <w:rsid w:val="00CE54C9"/>
    <w:rsid w:val="00CF231C"/>
    <w:rsid w:val="00CF7E2F"/>
    <w:rsid w:val="00D00555"/>
    <w:rsid w:val="00D23DD6"/>
    <w:rsid w:val="00D27C56"/>
    <w:rsid w:val="00D301B2"/>
    <w:rsid w:val="00D57DC3"/>
    <w:rsid w:val="00D61F53"/>
    <w:rsid w:val="00D67C37"/>
    <w:rsid w:val="00D709A4"/>
    <w:rsid w:val="00DA0F6B"/>
    <w:rsid w:val="00DA2B3C"/>
    <w:rsid w:val="00DA5D48"/>
    <w:rsid w:val="00DD22D5"/>
    <w:rsid w:val="00DF4CF8"/>
    <w:rsid w:val="00DF5AE2"/>
    <w:rsid w:val="00E01A5F"/>
    <w:rsid w:val="00E05CCE"/>
    <w:rsid w:val="00E21E8A"/>
    <w:rsid w:val="00E4045B"/>
    <w:rsid w:val="00E7504D"/>
    <w:rsid w:val="00E911B2"/>
    <w:rsid w:val="00E978B9"/>
    <w:rsid w:val="00EA630F"/>
    <w:rsid w:val="00EB2927"/>
    <w:rsid w:val="00EB56E0"/>
    <w:rsid w:val="00EC5145"/>
    <w:rsid w:val="00ED1CBD"/>
    <w:rsid w:val="00ED5F5C"/>
    <w:rsid w:val="00EE6A90"/>
    <w:rsid w:val="00EF4107"/>
    <w:rsid w:val="00F04815"/>
    <w:rsid w:val="00F2002B"/>
    <w:rsid w:val="00F457AF"/>
    <w:rsid w:val="00F61499"/>
    <w:rsid w:val="00F66E7A"/>
    <w:rsid w:val="00F87FC1"/>
    <w:rsid w:val="00F94F99"/>
    <w:rsid w:val="00F95076"/>
    <w:rsid w:val="00F96BAC"/>
    <w:rsid w:val="00FA3456"/>
    <w:rsid w:val="00FB0E28"/>
    <w:rsid w:val="00FB1B33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0F4F9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32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0F4F9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6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6E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0F4F9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32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0F4F9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6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6E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9144-5888-45FC-ABE1-E0BFF648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11370</Words>
  <Characters>6482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Nijolė</cp:lastModifiedBy>
  <cp:revision>16</cp:revision>
  <cp:lastPrinted>2019-06-11T11:55:00Z</cp:lastPrinted>
  <dcterms:created xsi:type="dcterms:W3CDTF">2017-09-14T05:40:00Z</dcterms:created>
  <dcterms:modified xsi:type="dcterms:W3CDTF">2019-09-10T06:33:00Z</dcterms:modified>
</cp:coreProperties>
</file>