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7B" w:rsidRDefault="007F6246" w:rsidP="00334E7B">
      <w:pPr>
        <w:tabs>
          <w:tab w:val="left" w:pos="14656"/>
        </w:tabs>
        <w:jc w:val="center"/>
        <w:rPr>
          <w:szCs w:val="24"/>
          <w:lang w:eastAsia="lt-LT"/>
        </w:rPr>
      </w:pPr>
      <w:r w:rsidRPr="004B1217">
        <w:rPr>
          <w:b/>
          <w:szCs w:val="24"/>
          <w:lang w:eastAsia="lt-LT"/>
        </w:rPr>
        <w:t>PAKRUOJO JUOZO PAKALNIO MUZIKOS MOKYKLO</w:t>
      </w:r>
      <w:r>
        <w:rPr>
          <w:b/>
          <w:szCs w:val="24"/>
          <w:lang w:eastAsia="lt-LT"/>
        </w:rPr>
        <w:t>S</w:t>
      </w:r>
    </w:p>
    <w:p w:rsidR="00334E7B" w:rsidRDefault="007F6246" w:rsidP="00334E7B">
      <w:pPr>
        <w:tabs>
          <w:tab w:val="left" w:pos="14656"/>
        </w:tabs>
        <w:jc w:val="center"/>
        <w:rPr>
          <w:szCs w:val="24"/>
          <w:lang w:eastAsia="lt-LT"/>
        </w:rPr>
      </w:pPr>
      <w:r w:rsidRPr="007F6246">
        <w:rPr>
          <w:b/>
          <w:szCs w:val="24"/>
          <w:lang w:eastAsia="lt-LT"/>
        </w:rPr>
        <w:t>DIREKTORĖS</w:t>
      </w:r>
      <w:r>
        <w:rPr>
          <w:szCs w:val="24"/>
          <w:lang w:eastAsia="lt-LT"/>
        </w:rPr>
        <w:t xml:space="preserve"> </w:t>
      </w:r>
      <w:r w:rsidRPr="004B1217">
        <w:rPr>
          <w:b/>
          <w:szCs w:val="24"/>
          <w:lang w:eastAsia="lt-LT"/>
        </w:rPr>
        <w:t>NIJOLĖS PUPINIENĖS</w:t>
      </w:r>
    </w:p>
    <w:p w:rsidR="00334E7B" w:rsidRDefault="007F6246" w:rsidP="00334E7B">
      <w:pPr>
        <w:jc w:val="center"/>
        <w:rPr>
          <w:b/>
          <w:szCs w:val="24"/>
          <w:lang w:eastAsia="lt-LT"/>
        </w:rPr>
      </w:pPr>
      <w:r>
        <w:rPr>
          <w:b/>
          <w:szCs w:val="24"/>
          <w:lang w:eastAsia="lt-LT"/>
        </w:rPr>
        <w:t>METŲ VEIKLOS ATASKAITA</w:t>
      </w:r>
    </w:p>
    <w:p w:rsidR="00334E7B" w:rsidRDefault="00334E7B" w:rsidP="00334E7B">
      <w:pPr>
        <w:jc w:val="center"/>
        <w:rPr>
          <w:szCs w:val="24"/>
          <w:lang w:eastAsia="lt-LT"/>
        </w:rPr>
      </w:pPr>
    </w:p>
    <w:p w:rsidR="00334E7B" w:rsidRDefault="007B49E1" w:rsidP="00334E7B">
      <w:pPr>
        <w:jc w:val="center"/>
        <w:rPr>
          <w:szCs w:val="24"/>
          <w:lang w:eastAsia="lt-LT"/>
        </w:rPr>
      </w:pPr>
      <w:r>
        <w:rPr>
          <w:b/>
          <w:szCs w:val="24"/>
          <w:lang w:eastAsia="lt-LT"/>
        </w:rPr>
        <w:t>2022</w:t>
      </w:r>
      <w:r w:rsidR="004B1217" w:rsidRPr="007F6246">
        <w:rPr>
          <w:b/>
          <w:szCs w:val="24"/>
          <w:lang w:eastAsia="lt-LT"/>
        </w:rPr>
        <w:t>-01-20</w:t>
      </w:r>
      <w:r w:rsidR="00334E7B">
        <w:rPr>
          <w:szCs w:val="24"/>
          <w:lang w:eastAsia="lt-LT"/>
        </w:rPr>
        <w:t xml:space="preserve"> Nr. ________ </w:t>
      </w:r>
    </w:p>
    <w:p w:rsidR="00334E7B" w:rsidRDefault="00334E7B" w:rsidP="00334E7B">
      <w:pPr>
        <w:jc w:val="center"/>
        <w:rPr>
          <w:lang w:eastAsia="lt-LT"/>
        </w:rPr>
      </w:pPr>
    </w:p>
    <w:p w:rsidR="00334E7B" w:rsidRDefault="004B1217" w:rsidP="00334E7B">
      <w:pPr>
        <w:tabs>
          <w:tab w:val="left" w:pos="3828"/>
        </w:tabs>
        <w:jc w:val="center"/>
        <w:rPr>
          <w:szCs w:val="24"/>
          <w:lang w:eastAsia="lt-LT"/>
        </w:rPr>
      </w:pPr>
      <w:r>
        <w:rPr>
          <w:szCs w:val="24"/>
          <w:lang w:eastAsia="lt-LT"/>
        </w:rPr>
        <w:t>Pakruojis</w:t>
      </w:r>
    </w:p>
    <w:p w:rsidR="007F6246" w:rsidRDefault="007F6246" w:rsidP="00334E7B">
      <w:pPr>
        <w:jc w:val="center"/>
        <w:rPr>
          <w:lang w:eastAsia="lt-LT"/>
        </w:rPr>
      </w:pPr>
    </w:p>
    <w:p w:rsidR="00334E7B" w:rsidRDefault="00334E7B" w:rsidP="00334E7B">
      <w:pPr>
        <w:jc w:val="center"/>
        <w:rPr>
          <w:b/>
          <w:szCs w:val="24"/>
          <w:lang w:eastAsia="lt-LT"/>
        </w:rPr>
      </w:pPr>
      <w:r>
        <w:rPr>
          <w:b/>
          <w:szCs w:val="24"/>
          <w:lang w:eastAsia="lt-LT"/>
        </w:rPr>
        <w:t>I SKYRIUS</w:t>
      </w:r>
    </w:p>
    <w:p w:rsidR="00723D11" w:rsidRPr="0096117F" w:rsidRDefault="00723D11" w:rsidP="004460D1">
      <w:pPr>
        <w:ind w:firstLine="360"/>
        <w:jc w:val="both"/>
        <w:rPr>
          <w:bCs/>
        </w:rPr>
      </w:pPr>
    </w:p>
    <w:p w:rsidR="00723D11" w:rsidRPr="003B2F4E" w:rsidRDefault="00723D11" w:rsidP="004460D1">
      <w:pPr>
        <w:ind w:firstLine="360"/>
        <w:jc w:val="center"/>
        <w:rPr>
          <w:b/>
          <w:bCs/>
        </w:rPr>
      </w:pPr>
      <w:r w:rsidRPr="003B2F4E">
        <w:rPr>
          <w:b/>
          <w:bCs/>
        </w:rPr>
        <w:t>MOKYKLOS STRATEGINIAI IR METŲ VEIKLOS TIKSLAI BEI JŲ ĮGYVENDINIMAS</w:t>
      </w:r>
    </w:p>
    <w:p w:rsidR="00723D11" w:rsidRPr="003B2F4E" w:rsidRDefault="00723D11" w:rsidP="003B2F4E">
      <w:pPr>
        <w:spacing w:line="276" w:lineRule="auto"/>
        <w:ind w:firstLine="567"/>
        <w:jc w:val="both"/>
        <w:rPr>
          <w:b/>
        </w:rPr>
      </w:pPr>
      <w:r w:rsidRPr="003B2F4E">
        <w:rPr>
          <w:b/>
        </w:rPr>
        <w:t>Strateginių tikslų įgyvendinimas</w:t>
      </w:r>
    </w:p>
    <w:p w:rsidR="00723D11" w:rsidRPr="003B2F4E" w:rsidRDefault="00723D11" w:rsidP="003B2F4E">
      <w:pPr>
        <w:spacing w:line="276" w:lineRule="auto"/>
        <w:jc w:val="both"/>
        <w:rPr>
          <w:b/>
          <w:szCs w:val="24"/>
          <w:lang w:eastAsia="lt-LT"/>
        </w:rPr>
      </w:pPr>
      <w:r>
        <w:rPr>
          <w:szCs w:val="24"/>
          <w:lang w:eastAsia="lt-LT"/>
        </w:rPr>
        <w:t>2021 metais didžiausias dėmesys skirtas strateginiam tikslui-</w:t>
      </w:r>
      <w:r>
        <w:rPr>
          <w:b/>
          <w:szCs w:val="24"/>
          <w:lang w:eastAsia="lt-LT"/>
        </w:rPr>
        <w:t xml:space="preserve"> </w:t>
      </w:r>
      <w:r>
        <w:rPr>
          <w:b/>
          <w:sz w:val="22"/>
          <w:szCs w:val="24"/>
          <w:lang w:eastAsia="lt-LT"/>
        </w:rPr>
        <w:t>u</w:t>
      </w:r>
      <w:r w:rsidRPr="002E2741">
        <w:rPr>
          <w:b/>
          <w:sz w:val="22"/>
          <w:szCs w:val="24"/>
          <w:lang w:eastAsia="lt-LT"/>
        </w:rPr>
        <w:t>žtikrinti geras ugdymosi ir darbo sąlygas.</w:t>
      </w:r>
      <w:r>
        <w:rPr>
          <w:b/>
          <w:szCs w:val="24"/>
          <w:lang w:eastAsia="lt-LT"/>
        </w:rPr>
        <w:t xml:space="preserve"> </w:t>
      </w:r>
      <w:r w:rsidRPr="00AB5A7B">
        <w:rPr>
          <w:szCs w:val="24"/>
          <w:lang w:eastAsia="lt-LT"/>
        </w:rPr>
        <w:t>Šiam tikslui įgyvendinti buvo iškelti uždaviniai:</w:t>
      </w:r>
      <w:r>
        <w:rPr>
          <w:b/>
          <w:szCs w:val="24"/>
          <w:lang w:eastAsia="lt-LT"/>
        </w:rPr>
        <w:t xml:space="preserve"> </w:t>
      </w:r>
    </w:p>
    <w:p w:rsidR="00723D11" w:rsidRPr="003B2F4E" w:rsidRDefault="00723D11" w:rsidP="003B2F4E">
      <w:pPr>
        <w:pStyle w:val="Sraopastraipa"/>
        <w:numPr>
          <w:ilvl w:val="0"/>
          <w:numId w:val="7"/>
        </w:numPr>
        <w:spacing w:line="276" w:lineRule="auto"/>
        <w:rPr>
          <w:lang w:eastAsia="lt-LT"/>
        </w:rPr>
      </w:pPr>
      <w:r w:rsidRPr="003B2F4E">
        <w:rPr>
          <w:lang w:eastAsia="lt-LT"/>
        </w:rPr>
        <w:t>Įrengti užsiėmimams, koncertams, jaunimo veiklai patalpas, atit</w:t>
      </w:r>
      <w:r>
        <w:rPr>
          <w:lang w:eastAsia="lt-LT"/>
        </w:rPr>
        <w:t>inkančias higienos reikalavimus</w:t>
      </w:r>
      <w:r w:rsidRPr="003B2F4E">
        <w:rPr>
          <w:lang w:eastAsia="lt-LT"/>
        </w:rPr>
        <w:t xml:space="preserve"> pastate L. Giros g. 4.</w:t>
      </w:r>
    </w:p>
    <w:p w:rsidR="00723D11" w:rsidRPr="003B2F4E" w:rsidRDefault="00723D11" w:rsidP="003B2F4E">
      <w:pPr>
        <w:pStyle w:val="Sraopastraipa"/>
        <w:numPr>
          <w:ilvl w:val="0"/>
          <w:numId w:val="7"/>
        </w:numPr>
        <w:spacing w:line="276" w:lineRule="auto"/>
        <w:rPr>
          <w:lang w:eastAsia="lt-LT"/>
        </w:rPr>
      </w:pPr>
      <w:r w:rsidRPr="003B2F4E">
        <w:rPr>
          <w:lang w:eastAsia="lt-LT"/>
        </w:rPr>
        <w:t xml:space="preserve">Atnaujinti mokyklos materialinę bazę. </w:t>
      </w:r>
    </w:p>
    <w:p w:rsidR="00723D11" w:rsidRDefault="00723D11" w:rsidP="003B2F4E">
      <w:pPr>
        <w:pStyle w:val="Sraopastraipa"/>
        <w:numPr>
          <w:ilvl w:val="0"/>
          <w:numId w:val="7"/>
        </w:numPr>
        <w:tabs>
          <w:tab w:val="left" w:pos="0"/>
          <w:tab w:val="left" w:pos="993"/>
        </w:tabs>
        <w:spacing w:line="276" w:lineRule="auto"/>
        <w:jc w:val="both"/>
        <w:rPr>
          <w:sz w:val="22"/>
          <w:lang w:eastAsia="lt-LT"/>
        </w:rPr>
      </w:pPr>
      <w:r w:rsidRPr="003B2F4E">
        <w:rPr>
          <w:sz w:val="22"/>
          <w:lang w:eastAsia="lt-LT"/>
        </w:rPr>
        <w:t>Sudaryti sąlygas mokytojų inovatyviam darbui, bendravimui ir bendradarbiavimui.</w:t>
      </w:r>
    </w:p>
    <w:p w:rsidR="00723D11" w:rsidRDefault="00723D11" w:rsidP="00AB5A7B">
      <w:pPr>
        <w:pStyle w:val="Sraopastraipa"/>
        <w:tabs>
          <w:tab w:val="left" w:pos="0"/>
          <w:tab w:val="left" w:pos="993"/>
        </w:tabs>
        <w:spacing w:line="276" w:lineRule="auto"/>
        <w:ind w:left="0"/>
        <w:jc w:val="both"/>
      </w:pPr>
      <w:r>
        <w:rPr>
          <w:sz w:val="22"/>
          <w:lang w:eastAsia="lt-LT"/>
        </w:rPr>
        <w:t xml:space="preserve">              Visus metus vyko remonto darbai pastate L. Giros g. 4. Teko rūpintis patalpų išdėstymu, darbų kokybe, parinkti medžiagas, priemones patalpų įrengimui. Gavus papildomą savivaldybės finansavimą, parinkti ir užsakyti baldai ir kitos priemonės visoms mokyklos patalpoms. Darbams vėluojant, prieš rugsėjį teko kraustytis į ne visai baigtas remontuoti patalpas (veikė tik viena laiptinė), o darbai tęsėsi jau </w:t>
      </w:r>
      <w:r w:rsidR="000E6134">
        <w:rPr>
          <w:sz w:val="22"/>
          <w:lang w:eastAsia="lt-LT"/>
        </w:rPr>
        <w:t>mokslo metų pradžioje. P</w:t>
      </w:r>
      <w:r>
        <w:rPr>
          <w:sz w:val="22"/>
          <w:lang w:eastAsia="lt-LT"/>
        </w:rPr>
        <w:t xml:space="preserve">avyko užtikrinti, kad ugdymas ir tebesitęsiantis remontas netrukdytų vienas kitam, kad būtų užtikrintas mokinių ir darbuotojų saugumas. </w:t>
      </w:r>
      <w:r>
        <w:t>Nežiūrint laikinų sunkumų, ugdymo sąlygos žymiai pagerėjo. Klasės erdvios, šviesios, šiltos, kiekvienas mokytojas turi savo kabinetą. Atviras jaunimo centras (PAJC) įsikūrė keturiose erdviose patalpose, jų veiklos vyksta ir fojė bei mokyklos koncertų ir šokių salėse. Įrengti dušai, kuriais gali naudotis centro lankytojai</w:t>
      </w:r>
      <w:r w:rsidR="000E6134">
        <w:t>, mokiniai, darbuotojai</w:t>
      </w:r>
      <w:r>
        <w:t xml:space="preserve">.  Jei muzikos mokyklos mokiniams tenka palaukti pamokos, jie gali laiką leisti atvirame jaunimo centre, ruošti pamokas. </w:t>
      </w:r>
    </w:p>
    <w:p w:rsidR="00723D11" w:rsidRDefault="00723D11" w:rsidP="00740D61">
      <w:pPr>
        <w:pStyle w:val="Sraopastraipa"/>
        <w:tabs>
          <w:tab w:val="left" w:pos="0"/>
          <w:tab w:val="left" w:pos="993"/>
        </w:tabs>
        <w:spacing w:line="276" w:lineRule="auto"/>
        <w:ind w:left="0"/>
        <w:jc w:val="both"/>
      </w:pPr>
      <w:r>
        <w:t xml:space="preserve">              Atnaujinant mokyklos materialinę bazę, nupirkta 16 spintų, 6 lentynos, 2 didelės sieninės spintos, 10 stalų, 16 mokyklinių suolų komplektų, 150 kėdžių salei, rūbinės pakabų. Mokinių poilsio zono</w:t>
      </w:r>
      <w:r w:rsidR="000E6134">
        <w:t>ms įsigyta sėdmaišių, staliukų, sofų, fotelių</w:t>
      </w:r>
      <w:r>
        <w:t xml:space="preserve">.  Kadangi daugumos klasių langai yra pietinėje pastato pusėje, sumontuotos žaliuzės langams. Įrengtas jaukus mokytojų kambarys, artistų kambarys. </w:t>
      </w:r>
    </w:p>
    <w:p w:rsidR="00723D11" w:rsidRPr="001C5F54" w:rsidRDefault="000E6134" w:rsidP="001C5F54">
      <w:pPr>
        <w:pStyle w:val="Sraopastraipa"/>
        <w:tabs>
          <w:tab w:val="left" w:pos="0"/>
          <w:tab w:val="left" w:pos="993"/>
        </w:tabs>
        <w:spacing w:line="276" w:lineRule="auto"/>
        <w:ind w:left="0"/>
        <w:jc w:val="both"/>
      </w:pPr>
      <w:r>
        <w:tab/>
      </w:r>
      <w:r w:rsidR="00723D11">
        <w:t>Mokytojų inovatyviam darbui papildomai įsigyti 4 kompiuteriai, spausdintuvas. Dabar visi mokytojai turi kompiuterius su interneto prieiga, gali juos naudoti darbe, pildyti TAMO dienyną. Tiesa, dalis kompiuterių jau seni, todėl planuojamas nuoseklus jų atnaujinimas. Karantino ar ekstremalios situacijos metu vyko ne tik nuotolinės pamokos, bet ir bendravimas su mokytojais, pasitarimai, posėdžiai. Mokytojai dalyvavo nuotoliniuose mokymuose, seminaruose, konkursuose, festivaliuose.</w:t>
      </w:r>
    </w:p>
    <w:p w:rsidR="00723D11" w:rsidRPr="003B2F4E" w:rsidRDefault="00723D11" w:rsidP="004460D1">
      <w:pPr>
        <w:pStyle w:val="Sraopastraipa"/>
        <w:tabs>
          <w:tab w:val="left" w:pos="0"/>
          <w:tab w:val="left" w:pos="993"/>
        </w:tabs>
        <w:ind w:left="0"/>
        <w:jc w:val="both"/>
        <w:rPr>
          <w:b/>
        </w:rPr>
      </w:pPr>
      <w:r>
        <w:rPr>
          <w:b/>
          <w:color w:val="2F5496" w:themeColor="accent5" w:themeShade="BF"/>
        </w:rPr>
        <w:t xml:space="preserve">           </w:t>
      </w:r>
      <w:r w:rsidRPr="003B2F4E">
        <w:rPr>
          <w:b/>
        </w:rPr>
        <w:t>2021 metų veiklos tikslų ir uždavinių įgyvendinimas</w:t>
      </w:r>
    </w:p>
    <w:p w:rsidR="00723D11" w:rsidRPr="00480CB5" w:rsidRDefault="00723D11" w:rsidP="003B2F4E">
      <w:pPr>
        <w:jc w:val="both"/>
        <w:rPr>
          <w:b/>
          <w:szCs w:val="24"/>
        </w:rPr>
      </w:pPr>
      <w:r w:rsidRPr="003B2F4E">
        <w:rPr>
          <w:b/>
          <w:szCs w:val="24"/>
        </w:rPr>
        <w:t>Veiklos tikslas</w:t>
      </w:r>
      <w:r w:rsidRPr="00480CB5">
        <w:rPr>
          <w:b/>
          <w:szCs w:val="24"/>
        </w:rPr>
        <w:t xml:space="preserve">:  </w:t>
      </w:r>
      <w:r w:rsidRPr="00480CB5">
        <w:rPr>
          <w:szCs w:val="24"/>
          <w:lang w:eastAsia="lt-LT"/>
        </w:rPr>
        <w:t>Ugdymo pasiekimų ir pažangos grįžtamojo ryšio stiprinimas.</w:t>
      </w:r>
    </w:p>
    <w:p w:rsidR="00723D11" w:rsidRPr="00480CB5" w:rsidRDefault="00723D11" w:rsidP="003B2F4E">
      <w:pPr>
        <w:pStyle w:val="Sraopastraipa"/>
      </w:pPr>
      <w:r w:rsidRPr="00480CB5">
        <w:rPr>
          <w:b/>
        </w:rPr>
        <w:lastRenderedPageBreak/>
        <w:t>Uždaviniai:</w:t>
      </w:r>
      <w:r w:rsidRPr="00480CB5">
        <w:t xml:space="preserve"> </w:t>
      </w:r>
    </w:p>
    <w:p w:rsidR="00723D11" w:rsidRPr="00480CB5" w:rsidRDefault="00723D11" w:rsidP="003B2F4E">
      <w:pPr>
        <w:rPr>
          <w:szCs w:val="24"/>
        </w:rPr>
      </w:pPr>
      <w:r w:rsidRPr="00480CB5">
        <w:rPr>
          <w:szCs w:val="24"/>
        </w:rPr>
        <w:t xml:space="preserve">1. Ugdymo pasiekimų ir pažangos grįžtamojo ryšio stiprinimas </w:t>
      </w:r>
    </w:p>
    <w:p w:rsidR="00723D11" w:rsidRPr="00480CB5" w:rsidRDefault="00723D11" w:rsidP="003B2F4E">
      <w:pPr>
        <w:rPr>
          <w:szCs w:val="24"/>
        </w:rPr>
      </w:pPr>
      <w:r w:rsidRPr="00480CB5">
        <w:rPr>
          <w:szCs w:val="24"/>
        </w:rPr>
        <w:t>2. Mokytojų profesinio tobulėjimo modelio atnaujinimas</w:t>
      </w:r>
    </w:p>
    <w:p w:rsidR="00723D11" w:rsidRPr="00480CB5" w:rsidRDefault="00723D11" w:rsidP="003B2F4E">
      <w:pPr>
        <w:rPr>
          <w:szCs w:val="24"/>
        </w:rPr>
      </w:pPr>
      <w:r w:rsidRPr="00480CB5">
        <w:rPr>
          <w:szCs w:val="24"/>
        </w:rPr>
        <w:t>3. Ugdymo programų ir ugdymo plano atnaujinimas</w:t>
      </w:r>
    </w:p>
    <w:p w:rsidR="00723D11" w:rsidRDefault="00723D11" w:rsidP="003B2F4E">
      <w:pPr>
        <w:rPr>
          <w:szCs w:val="24"/>
        </w:rPr>
      </w:pPr>
      <w:r w:rsidRPr="00480CB5">
        <w:rPr>
          <w:szCs w:val="24"/>
        </w:rPr>
        <w:t>4. Tėvų įtraukimas į vaikų ugdymą ir mokyklos veiklų planavimą</w:t>
      </w:r>
      <w:r>
        <w:rPr>
          <w:szCs w:val="24"/>
        </w:rPr>
        <w:t>.</w:t>
      </w:r>
    </w:p>
    <w:p w:rsidR="00723D11" w:rsidRPr="00247A58" w:rsidRDefault="00723D11" w:rsidP="00247A58">
      <w:pPr>
        <w:jc w:val="both"/>
      </w:pPr>
      <w:r w:rsidRPr="00247A58">
        <w:t xml:space="preserve">         Kiekvienam mokiniui sudarytas individualus ugdymo planas atsižvelgiant į jo gebėjimus, galimybes, </w:t>
      </w:r>
      <w:r w:rsidR="000E6134">
        <w:t>muzikinį skonį</w:t>
      </w:r>
      <w:r w:rsidRPr="00247A58">
        <w:t xml:space="preserve">. Visų pamokų metu vyksta nuolatinė refleksija aptariant </w:t>
      </w:r>
      <w:r w:rsidR="000E6134">
        <w:t xml:space="preserve">kūrinio, </w:t>
      </w:r>
      <w:r w:rsidRPr="00247A58">
        <w:t>kiekvienos kūrinio frazės grojimo niuansus. Susitikimų su tėvais metu aptariami vaiko rezultatai, ieškoma kelių vaiko sėkmei.  Muzikos mokyklos darbo specifikoje svarbiausi yra rezultatai, atsispindintys mokinių atsiskaitymų, perklausų, egzaminų metu, po kurių visada vyksta aptarimai, diskusijos, pasidalinimas patirtimis, pastebėjimais. Atliekama ugdymo rezultatų analizė įvairiais pjūviais- pagal klases, specialybes</w:t>
      </w:r>
      <w:r>
        <w:t>,</w:t>
      </w:r>
      <w:r w:rsidRPr="00247A58">
        <w:t xml:space="preserve"> </w:t>
      </w:r>
      <w:r>
        <w:t>dalykus</w:t>
      </w:r>
      <w:r w:rsidRPr="00247A58">
        <w:t xml:space="preserve">, svarstomos nesėkmių priežastys, dalijamasi sėkmės patirtimis. </w:t>
      </w:r>
      <w:r>
        <w:t>Mokytojų tarybos posėdžių ir metodinių pasitarimų metu a</w:t>
      </w:r>
      <w:r w:rsidRPr="00247A58">
        <w:t xml:space="preserve">ptariami probleminiai ir aktualūs su ugdymu susiję klausimai. </w:t>
      </w:r>
    </w:p>
    <w:p w:rsidR="00723D11" w:rsidRDefault="00723D11" w:rsidP="00247A58">
      <w:pPr>
        <w:jc w:val="both"/>
        <w:rPr>
          <w:bCs/>
        </w:rPr>
      </w:pPr>
      <w:r w:rsidRPr="007B49E1">
        <w:rPr>
          <w:color w:val="2F5496" w:themeColor="accent5" w:themeShade="BF"/>
        </w:rPr>
        <w:t xml:space="preserve">             </w:t>
      </w:r>
      <w:r w:rsidRPr="00FC3D82">
        <w:t>Buvo atnaujintas mokyklos mokytojų profesinio augimo modelis. Didžiausias dėmesys jame skiriamas mokytojų bendra</w:t>
      </w:r>
      <w:r>
        <w:t>darbiavimui</w:t>
      </w:r>
      <w:r w:rsidRPr="00FC3D82">
        <w:t xml:space="preserve"> įgyvendinant integruotas ugdomąsias veiklas.</w:t>
      </w:r>
      <w:r>
        <w:t xml:space="preserve"> Ši veikla geriausiai atsispindi organizuojant</w:t>
      </w:r>
      <w:r w:rsidR="000E6134">
        <w:t xml:space="preserve"> atsiskaitymus, perklausas, egzaminus,</w:t>
      </w:r>
      <w:r>
        <w:t xml:space="preserve"> bendrus mokyklos renginius, koncertus. Už renginį atsakingi mokytojai pasirodymų programą, dalyvius derina su visais mokytojais, įtraukia kuo daugiau įvairių specialybių mokinių</w:t>
      </w:r>
      <w:r w:rsidRPr="00376B8C">
        <w:t xml:space="preserve">.  Mokytojai tobulino savo žinias dalyvaudami seminaruose, meistriškumo pamokose, dalindamiesi </w:t>
      </w:r>
      <w:r>
        <w:t>p</w:t>
      </w:r>
      <w:r w:rsidRPr="00376B8C">
        <w:t xml:space="preserve">atirtimi su kitais šalies mokytojais konkursų, festivalių metu. </w:t>
      </w:r>
      <w:r w:rsidRPr="00376B8C">
        <w:rPr>
          <w:bCs/>
        </w:rPr>
        <w:t xml:space="preserve">Per </w:t>
      </w:r>
      <w:r w:rsidR="000E6134">
        <w:rPr>
          <w:bCs/>
        </w:rPr>
        <w:t>2021 metus mokytojai dalyvavo 13</w:t>
      </w:r>
      <w:r w:rsidRPr="00376B8C">
        <w:rPr>
          <w:bCs/>
        </w:rPr>
        <w:t xml:space="preserve"> seminarų, mokymų ir kitokių kvalifikacijos kėlimo renginių. </w:t>
      </w:r>
      <w:r>
        <w:rPr>
          <w:bCs/>
        </w:rPr>
        <w:t xml:space="preserve">Dvi mokytojos dalyvavo respublikinių konkursų vertinimo komisijose. </w:t>
      </w:r>
    </w:p>
    <w:p w:rsidR="00723D11" w:rsidRDefault="00723D11" w:rsidP="00247A58">
      <w:pPr>
        <w:jc w:val="both"/>
        <w:rPr>
          <w:bCs/>
        </w:rPr>
      </w:pPr>
      <w:r>
        <w:rPr>
          <w:bCs/>
        </w:rPr>
        <w:t xml:space="preserve">            2021- 2022 metų ugdymo planas atitinka mokyklos poreikius. Jame detalizuotos ugdymo programos: formalųjį švietimą papildančio pradinio ir pagrindinio muzikinio ugdymo programos, neformaliojo ugdymo programos: ankstyvojo, specialiojo, kryptingo, mėgėjų muzikinio ugdymo programos. Veikia neformaliojo vaikų švietimo programos (būreliai), kuriuos gali lankyti ir muzikos mokykloje nesimokantys mokiniai. Mokymo programos yra detalizuojamos mokinių individualiuose, dalykų, būrelių planuose. </w:t>
      </w:r>
    </w:p>
    <w:p w:rsidR="00723D11" w:rsidRDefault="00723D11" w:rsidP="00345314">
      <w:pPr>
        <w:jc w:val="both"/>
        <w:rPr>
          <w:bCs/>
        </w:rPr>
      </w:pPr>
      <w:r>
        <w:rPr>
          <w:bCs/>
        </w:rPr>
        <w:t xml:space="preserve">            Mokykla, mokytojai stengiasi įtraukti tėvus į vaikų ugdymą ir mokyklos veiklų planavimą. Specialybės mokytojai su kiekvieno mokinio tėvais aptaria mokinio programos galimybes, jo ugdymosi rezultatus. Tėvai padėjo mokyklai ne tik organizuojant renginius, bet ir kuriantis naujose patalpose. Didžiulės tėvų pagalbos sulaukėme perkraustant mokyklos baldus, kitus daiktus į naujas patalpas. Dviejuose mokinių tėvų ir mokytojų susirinkimuose svarstyti mokyklai aktualūs klausimai: diskusija apie nuotolinio darbo iššūkius, reikalavimus</w:t>
      </w:r>
      <w:r w:rsidRPr="00345314">
        <w:rPr>
          <w:bCs/>
        </w:rPr>
        <w:t xml:space="preserve"> mokyklai ekstremalios situacijos sąlygomis</w:t>
      </w:r>
      <w:r>
        <w:rPr>
          <w:bCs/>
        </w:rPr>
        <w:t xml:space="preserve">, pateiktos ugdymo </w:t>
      </w:r>
      <w:r w:rsidR="000E6134">
        <w:rPr>
          <w:bCs/>
        </w:rPr>
        <w:t xml:space="preserve">ir veiklos </w:t>
      </w:r>
      <w:r>
        <w:rPr>
          <w:bCs/>
        </w:rPr>
        <w:t>rezultatų ataskaitos. Išrinkti tėvų atstovai į naują mokyklos tarybą</w:t>
      </w:r>
      <w:r w:rsidRPr="00345314">
        <w:rPr>
          <w:bCs/>
        </w:rPr>
        <w:t>.</w:t>
      </w:r>
    </w:p>
    <w:p w:rsidR="000E6134" w:rsidRPr="00376B8C" w:rsidRDefault="000E6134" w:rsidP="00345314">
      <w:pPr>
        <w:jc w:val="both"/>
        <w:rPr>
          <w:bCs/>
        </w:rPr>
      </w:pPr>
    </w:p>
    <w:p w:rsidR="00724ECA" w:rsidRDefault="00724ECA" w:rsidP="000E7F5A">
      <w:pPr>
        <w:rPr>
          <w:b/>
          <w:color w:val="2F5496" w:themeColor="accent5" w:themeShade="BF"/>
          <w:szCs w:val="24"/>
          <w:lang w:eastAsia="lt-LT"/>
        </w:rPr>
      </w:pPr>
    </w:p>
    <w:p w:rsidR="000E7495" w:rsidRDefault="000E7495" w:rsidP="000E7F5A">
      <w:pPr>
        <w:rPr>
          <w:b/>
          <w:color w:val="2F5496" w:themeColor="accent5" w:themeShade="BF"/>
          <w:szCs w:val="24"/>
          <w:lang w:eastAsia="lt-LT"/>
        </w:rPr>
      </w:pPr>
    </w:p>
    <w:p w:rsidR="000E7495" w:rsidRDefault="000E7495" w:rsidP="000E7F5A">
      <w:pPr>
        <w:rPr>
          <w:b/>
          <w:color w:val="2F5496" w:themeColor="accent5" w:themeShade="BF"/>
          <w:szCs w:val="24"/>
          <w:lang w:eastAsia="lt-LT"/>
        </w:rPr>
      </w:pPr>
    </w:p>
    <w:p w:rsidR="000E7495" w:rsidRDefault="000E7495" w:rsidP="000E7F5A">
      <w:pPr>
        <w:rPr>
          <w:b/>
          <w:color w:val="2F5496" w:themeColor="accent5" w:themeShade="BF"/>
          <w:szCs w:val="24"/>
          <w:lang w:eastAsia="lt-LT"/>
        </w:rPr>
      </w:pPr>
    </w:p>
    <w:p w:rsidR="000E7495" w:rsidRDefault="000E7495" w:rsidP="000E7F5A">
      <w:pPr>
        <w:rPr>
          <w:b/>
          <w:color w:val="2F5496" w:themeColor="accent5" w:themeShade="BF"/>
          <w:szCs w:val="24"/>
          <w:lang w:eastAsia="lt-LT"/>
        </w:rPr>
      </w:pPr>
    </w:p>
    <w:p w:rsidR="000E7495" w:rsidRDefault="000E7495" w:rsidP="000E7F5A">
      <w:pPr>
        <w:rPr>
          <w:b/>
          <w:color w:val="2F5496" w:themeColor="accent5" w:themeShade="BF"/>
          <w:szCs w:val="24"/>
          <w:lang w:eastAsia="lt-LT"/>
        </w:rPr>
      </w:pPr>
    </w:p>
    <w:p w:rsidR="000E7495" w:rsidRDefault="000E7495" w:rsidP="000E7F5A">
      <w:pPr>
        <w:rPr>
          <w:b/>
          <w:color w:val="2F5496" w:themeColor="accent5" w:themeShade="BF"/>
          <w:szCs w:val="24"/>
          <w:lang w:eastAsia="lt-LT"/>
        </w:rPr>
      </w:pPr>
    </w:p>
    <w:p w:rsidR="000E7495" w:rsidRPr="007B49E1" w:rsidRDefault="000E7495" w:rsidP="000E7F5A">
      <w:pPr>
        <w:rPr>
          <w:b/>
          <w:color w:val="2F5496" w:themeColor="accent5" w:themeShade="BF"/>
          <w:szCs w:val="24"/>
          <w:lang w:eastAsia="lt-LT"/>
        </w:rPr>
      </w:pPr>
    </w:p>
    <w:p w:rsidR="00334E7B" w:rsidRDefault="00334E7B" w:rsidP="00334E7B">
      <w:pPr>
        <w:jc w:val="center"/>
        <w:rPr>
          <w:b/>
          <w:szCs w:val="24"/>
          <w:lang w:eastAsia="lt-LT"/>
        </w:rPr>
      </w:pPr>
      <w:r>
        <w:rPr>
          <w:b/>
          <w:szCs w:val="24"/>
          <w:lang w:eastAsia="lt-LT"/>
        </w:rPr>
        <w:lastRenderedPageBreak/>
        <w:t>II SKYRIUS</w:t>
      </w:r>
    </w:p>
    <w:p w:rsidR="00334E7B" w:rsidRDefault="00334E7B" w:rsidP="00334E7B">
      <w:pPr>
        <w:jc w:val="center"/>
        <w:rPr>
          <w:b/>
          <w:szCs w:val="24"/>
          <w:lang w:eastAsia="lt-LT"/>
        </w:rPr>
      </w:pPr>
      <w:r>
        <w:rPr>
          <w:b/>
          <w:szCs w:val="24"/>
          <w:lang w:eastAsia="lt-LT"/>
        </w:rPr>
        <w:t>METŲ VEIKLOS UŽDUOTYS, REZULTATAI IR RODIKLIAI</w:t>
      </w:r>
    </w:p>
    <w:p w:rsidR="00334E7B" w:rsidRDefault="00334E7B" w:rsidP="00334E7B">
      <w:pPr>
        <w:jc w:val="center"/>
        <w:rPr>
          <w:lang w:eastAsia="lt-LT"/>
        </w:rPr>
      </w:pPr>
    </w:p>
    <w:p w:rsidR="00334E7B" w:rsidRDefault="00334E7B" w:rsidP="00334E7B">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2835"/>
        <w:gridCol w:w="2835"/>
      </w:tblGrid>
      <w:tr w:rsidR="00334E7B" w:rsidTr="00723D11">
        <w:tc>
          <w:tcPr>
            <w:tcW w:w="17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Pasiekti rezultatai ir jų rodikliai</w:t>
            </w:r>
          </w:p>
        </w:tc>
      </w:tr>
      <w:tr w:rsidR="007B49E1" w:rsidTr="00723D11">
        <w:tc>
          <w:tcPr>
            <w:tcW w:w="1730" w:type="dxa"/>
            <w:tcBorders>
              <w:top w:val="single" w:sz="4" w:space="0" w:color="auto"/>
              <w:left w:val="single" w:sz="4" w:space="0" w:color="auto"/>
              <w:bottom w:val="single" w:sz="4" w:space="0" w:color="auto"/>
              <w:right w:val="single" w:sz="4" w:space="0" w:color="auto"/>
            </w:tcBorders>
          </w:tcPr>
          <w:p w:rsidR="007B49E1" w:rsidRPr="002D129A" w:rsidRDefault="000E7495" w:rsidP="007B49E1">
            <w:pPr>
              <w:overflowPunct w:val="0"/>
              <w:textAlignment w:val="baseline"/>
              <w:rPr>
                <w:szCs w:val="24"/>
                <w:lang w:eastAsia="lt-LT"/>
              </w:rPr>
            </w:pPr>
            <w:r>
              <w:t>1</w:t>
            </w:r>
            <w:r w:rsidR="007B49E1">
              <w:t>.1. M</w:t>
            </w:r>
            <w:r w:rsidR="007B49E1" w:rsidRPr="001F4AE1">
              <w:t>okytojų profesinio tobulėjimo model</w:t>
            </w:r>
            <w:r w:rsidR="007B49E1">
              <w:t>io atnaujinimas ir įgyvendinimas</w:t>
            </w:r>
          </w:p>
        </w:tc>
        <w:tc>
          <w:tcPr>
            <w:tcW w:w="1985" w:type="dxa"/>
            <w:tcBorders>
              <w:top w:val="single" w:sz="4" w:space="0" w:color="auto"/>
              <w:left w:val="single" w:sz="4" w:space="0" w:color="auto"/>
              <w:bottom w:val="single" w:sz="4" w:space="0" w:color="auto"/>
              <w:right w:val="single" w:sz="4" w:space="0" w:color="auto"/>
            </w:tcBorders>
          </w:tcPr>
          <w:p w:rsidR="007B49E1" w:rsidRPr="001F4AE1" w:rsidRDefault="007B49E1" w:rsidP="007B49E1">
            <w:r>
              <w:rPr>
                <w:color w:val="000000"/>
              </w:rPr>
              <w:t>Tikslingas kva</w:t>
            </w:r>
            <w:r w:rsidRPr="001F4AE1">
              <w:rPr>
                <w:color w:val="000000"/>
              </w:rPr>
              <w:t xml:space="preserve">lifikacijos kėlimo </w:t>
            </w:r>
            <w:r>
              <w:t>planavimas</w:t>
            </w:r>
            <w:r w:rsidRPr="001F4AE1">
              <w:t xml:space="preserve">, </w:t>
            </w:r>
            <w:r>
              <w:t xml:space="preserve">kuo daugiau mokytojų įtraukiant </w:t>
            </w:r>
            <w:r w:rsidRPr="001F4AE1">
              <w:t xml:space="preserve"> į bendrųjų </w:t>
            </w:r>
            <w:r>
              <w:t xml:space="preserve">ir dalykinių </w:t>
            </w:r>
            <w:r w:rsidRPr="001F4AE1">
              <w:t>k</w:t>
            </w:r>
            <w:r>
              <w:t>ompetenciją tobulinimą. M</w:t>
            </w:r>
            <w:r w:rsidRPr="001F4AE1">
              <w:t xml:space="preserve">okytojus </w:t>
            </w:r>
            <w:r>
              <w:t>gerosios patirties sklaida</w:t>
            </w:r>
            <w:r w:rsidRPr="001F4AE1">
              <w:t xml:space="preserve"> mokykloje, regione.  </w:t>
            </w:r>
          </w:p>
          <w:p w:rsidR="007B49E1" w:rsidRPr="001F4AE1" w:rsidRDefault="007B49E1" w:rsidP="007B49E1">
            <w:pPr>
              <w:jc w:val="both"/>
              <w:rPr>
                <w:lang w:eastAsia="lt-LT"/>
              </w:rPr>
            </w:pPr>
          </w:p>
        </w:tc>
        <w:tc>
          <w:tcPr>
            <w:tcW w:w="2835" w:type="dxa"/>
            <w:tcBorders>
              <w:top w:val="single" w:sz="4" w:space="0" w:color="auto"/>
              <w:left w:val="single" w:sz="4" w:space="0" w:color="auto"/>
              <w:bottom w:val="single" w:sz="4" w:space="0" w:color="auto"/>
              <w:right w:val="single" w:sz="4" w:space="0" w:color="auto"/>
            </w:tcBorders>
          </w:tcPr>
          <w:p w:rsidR="007B49E1" w:rsidRDefault="007B49E1" w:rsidP="007B49E1">
            <w:pPr>
              <w:spacing w:line="249" w:lineRule="auto"/>
              <w:rPr>
                <w:lang w:eastAsia="lt-LT"/>
              </w:rPr>
            </w:pPr>
            <w:r>
              <w:rPr>
                <w:bCs/>
                <w:iCs/>
                <w:color w:val="000000"/>
              </w:rPr>
              <w:t>Įvykę individualūs pokalbiai su mokytojais, parengtas mokytojų kvalifikacijos kėlimo planas. Kiekvienas mokytojas dalyvavo bent viename seminare, mokymuose ar stažuotėje. Bent vienas kiekvienos metodinės grupės mokytojas pasidalijo gerąja patirtimi. Visi mokytojai tinkamai naudojasi TAMO dienyno galimybėmis.</w:t>
            </w:r>
          </w:p>
        </w:tc>
        <w:tc>
          <w:tcPr>
            <w:tcW w:w="2835" w:type="dxa"/>
            <w:tcBorders>
              <w:top w:val="single" w:sz="4" w:space="0" w:color="auto"/>
              <w:left w:val="single" w:sz="4" w:space="0" w:color="auto"/>
              <w:bottom w:val="single" w:sz="4" w:space="0" w:color="auto"/>
              <w:right w:val="single" w:sz="4" w:space="0" w:color="auto"/>
            </w:tcBorders>
          </w:tcPr>
          <w:p w:rsidR="007B49E1" w:rsidRDefault="00D77A60" w:rsidP="0033417D">
            <w:pPr>
              <w:spacing w:line="249" w:lineRule="auto"/>
              <w:rPr>
                <w:lang w:eastAsia="lt-LT"/>
              </w:rPr>
            </w:pPr>
            <w:r>
              <w:rPr>
                <w:lang w:eastAsia="lt-LT"/>
              </w:rPr>
              <w:t xml:space="preserve">Su visais mokytojais kalbėtasi individualiai, aptartos jo kvalifikacijos kėlimo galimybės ir poreikis. </w:t>
            </w:r>
            <w:r w:rsidRPr="00D77A60">
              <w:rPr>
                <w:lang w:eastAsia="lt-LT"/>
              </w:rPr>
              <w:t xml:space="preserve"> </w:t>
            </w:r>
            <w:r>
              <w:rPr>
                <w:lang w:eastAsia="lt-LT"/>
              </w:rPr>
              <w:t>B</w:t>
            </w:r>
            <w:r w:rsidRPr="00D77A60">
              <w:rPr>
                <w:lang w:eastAsia="lt-LT"/>
              </w:rPr>
              <w:t xml:space="preserve">ent viename seminare, mokymuose </w:t>
            </w:r>
            <w:r>
              <w:rPr>
                <w:lang w:eastAsia="lt-LT"/>
              </w:rPr>
              <w:t xml:space="preserve">dalyvavo </w:t>
            </w:r>
            <w:r w:rsidR="0033417D">
              <w:rPr>
                <w:lang w:eastAsia="lt-LT"/>
              </w:rPr>
              <w:t>80 proc. pedagogų. Po vieną</w:t>
            </w:r>
            <w:r w:rsidRPr="00D77A60">
              <w:rPr>
                <w:lang w:eastAsia="lt-LT"/>
              </w:rPr>
              <w:t xml:space="preserve"> kiekv</w:t>
            </w:r>
            <w:r w:rsidR="0033417D">
              <w:rPr>
                <w:lang w:eastAsia="lt-LT"/>
              </w:rPr>
              <w:t>ienos metodinės grupės mokytoją</w:t>
            </w:r>
            <w:r w:rsidRPr="00D77A60">
              <w:rPr>
                <w:lang w:eastAsia="lt-LT"/>
              </w:rPr>
              <w:t xml:space="preserve"> pasida</w:t>
            </w:r>
            <w:r w:rsidR="0033417D">
              <w:rPr>
                <w:lang w:eastAsia="lt-LT"/>
              </w:rPr>
              <w:t xml:space="preserve">lijo gerąja patirtimi, darė pranešimus tėvų susirinkimuose. </w:t>
            </w:r>
            <w:r w:rsidRPr="00D77A60">
              <w:rPr>
                <w:lang w:eastAsia="lt-LT"/>
              </w:rPr>
              <w:t xml:space="preserve"> </w:t>
            </w:r>
            <w:r w:rsidR="0033417D">
              <w:rPr>
                <w:lang w:eastAsia="lt-LT"/>
              </w:rPr>
              <w:t>Dauguma mokytojų tinkamai naudojasi TAMO dienynu, tobulina savo įgūdžius šioje srityje</w:t>
            </w:r>
            <w:r w:rsidRPr="00D77A60">
              <w:rPr>
                <w:lang w:eastAsia="lt-LT"/>
              </w:rPr>
              <w:t>.</w:t>
            </w:r>
          </w:p>
        </w:tc>
      </w:tr>
      <w:tr w:rsidR="007B49E1" w:rsidTr="00723D11">
        <w:tc>
          <w:tcPr>
            <w:tcW w:w="1730" w:type="dxa"/>
            <w:tcBorders>
              <w:top w:val="single" w:sz="4" w:space="0" w:color="auto"/>
              <w:left w:val="single" w:sz="4" w:space="0" w:color="auto"/>
              <w:bottom w:val="single" w:sz="4" w:space="0" w:color="auto"/>
              <w:right w:val="single" w:sz="4" w:space="0" w:color="auto"/>
            </w:tcBorders>
          </w:tcPr>
          <w:p w:rsidR="007B49E1" w:rsidRPr="002D129A" w:rsidRDefault="000E7495" w:rsidP="007B49E1">
            <w:pPr>
              <w:overflowPunct w:val="0"/>
              <w:textAlignment w:val="baseline"/>
              <w:rPr>
                <w:szCs w:val="24"/>
                <w:lang w:eastAsia="lt-LT"/>
              </w:rPr>
            </w:pPr>
            <w:r>
              <w:rPr>
                <w:szCs w:val="24"/>
                <w:lang w:eastAsia="lt-LT"/>
              </w:rPr>
              <w:t>1</w:t>
            </w:r>
            <w:r w:rsidR="007B49E1">
              <w:rPr>
                <w:szCs w:val="24"/>
                <w:lang w:eastAsia="lt-LT"/>
              </w:rPr>
              <w:t>.2. Ugdymo programų ir ugdymo plano atnaujinimas</w:t>
            </w:r>
          </w:p>
        </w:tc>
        <w:tc>
          <w:tcPr>
            <w:tcW w:w="1985" w:type="dxa"/>
            <w:tcBorders>
              <w:top w:val="single" w:sz="4" w:space="0" w:color="auto"/>
              <w:left w:val="single" w:sz="4" w:space="0" w:color="auto"/>
              <w:bottom w:val="single" w:sz="4" w:space="0" w:color="auto"/>
              <w:right w:val="single" w:sz="4" w:space="0" w:color="auto"/>
            </w:tcBorders>
          </w:tcPr>
          <w:p w:rsidR="007B49E1" w:rsidRPr="001F4AE1" w:rsidRDefault="007B49E1" w:rsidP="007B49E1">
            <w:pPr>
              <w:rPr>
                <w:color w:val="000000"/>
              </w:rPr>
            </w:pPr>
            <w:r>
              <w:rPr>
                <w:lang w:val="pt-BR"/>
              </w:rPr>
              <w:t>S</w:t>
            </w:r>
            <w:r w:rsidRPr="001F4AE1">
              <w:rPr>
                <w:lang w:val="pt-BR"/>
              </w:rPr>
              <w:t>iekiant įfor</w:t>
            </w:r>
            <w:r>
              <w:rPr>
                <w:lang w:val="pt-BR"/>
              </w:rPr>
              <w:t xml:space="preserve">minti pagrindinio muzikinio formalųjį švietimą papildančio ugdymo (FŠPU) </w:t>
            </w:r>
            <w:r w:rsidRPr="001F4AE1">
              <w:rPr>
                <w:lang w:val="pt-BR"/>
              </w:rPr>
              <w:t xml:space="preserve"> programų 4 metų mokymosi trukmę</w:t>
            </w:r>
            <w:r>
              <w:rPr>
                <w:lang w:val="pt-BR"/>
              </w:rPr>
              <w:t>, atnaujinti pagrindinio muzikinio FŠPU visų dalykų programas, parengti patobulintą ugdymo planą</w:t>
            </w:r>
            <w:r w:rsidRPr="001F4AE1">
              <w:rPr>
                <w:lang w:val="pt-BR"/>
              </w:rPr>
              <w:t>.</w:t>
            </w:r>
            <w:r>
              <w:rPr>
                <w:lang w:val="pt-BR"/>
              </w:rPr>
              <w:t xml:space="preserve"> </w:t>
            </w:r>
          </w:p>
        </w:tc>
        <w:tc>
          <w:tcPr>
            <w:tcW w:w="2835" w:type="dxa"/>
            <w:tcBorders>
              <w:top w:val="single" w:sz="4" w:space="0" w:color="auto"/>
              <w:left w:val="single" w:sz="4" w:space="0" w:color="auto"/>
              <w:bottom w:val="single" w:sz="4" w:space="0" w:color="auto"/>
              <w:right w:val="single" w:sz="4" w:space="0" w:color="auto"/>
            </w:tcBorders>
          </w:tcPr>
          <w:p w:rsidR="007B49E1" w:rsidRDefault="007B49E1" w:rsidP="00507311">
            <w:pPr>
              <w:spacing w:line="249" w:lineRule="auto"/>
              <w:rPr>
                <w:lang w:val="pt-BR"/>
              </w:rPr>
            </w:pPr>
            <w:r>
              <w:rPr>
                <w:lang w:eastAsia="lt-LT"/>
              </w:rPr>
              <w:t xml:space="preserve">Parengtos naujos </w:t>
            </w:r>
            <w:r w:rsidRPr="001F4AE1">
              <w:rPr>
                <w:lang w:val="pt-BR"/>
              </w:rPr>
              <w:t>pag</w:t>
            </w:r>
            <w:r>
              <w:rPr>
                <w:lang w:val="pt-BR"/>
              </w:rPr>
              <w:t>rindinio muzikinio FŠPU programos</w:t>
            </w:r>
            <w:r w:rsidRPr="001F4AE1">
              <w:rPr>
                <w:lang w:val="pt-BR"/>
              </w:rPr>
              <w:t xml:space="preserve"> 4 metų mokymosi trukm</w:t>
            </w:r>
            <w:r w:rsidR="00507311">
              <w:rPr>
                <w:lang w:val="pt-BR"/>
              </w:rPr>
              <w:t>ei</w:t>
            </w:r>
            <w:r>
              <w:rPr>
                <w:lang w:val="pt-BR"/>
              </w:rPr>
              <w:t>.</w:t>
            </w:r>
          </w:p>
          <w:p w:rsidR="007B49E1" w:rsidRDefault="007B49E1" w:rsidP="00507311">
            <w:pPr>
              <w:spacing w:line="249" w:lineRule="auto"/>
              <w:rPr>
                <w:lang w:eastAsia="lt-LT"/>
              </w:rPr>
            </w:pPr>
            <w:r>
              <w:rPr>
                <w:lang w:val="pt-BR"/>
              </w:rPr>
              <w:t>Ugdymo planas 2021- 2022 mokslo metams atitinka atnaujintų ugdymo programų reikalavimus.</w:t>
            </w:r>
          </w:p>
        </w:tc>
        <w:tc>
          <w:tcPr>
            <w:tcW w:w="2835" w:type="dxa"/>
            <w:tcBorders>
              <w:top w:val="single" w:sz="4" w:space="0" w:color="auto"/>
              <w:left w:val="single" w:sz="4" w:space="0" w:color="auto"/>
              <w:bottom w:val="single" w:sz="4" w:space="0" w:color="auto"/>
              <w:right w:val="single" w:sz="4" w:space="0" w:color="auto"/>
            </w:tcBorders>
          </w:tcPr>
          <w:p w:rsidR="00507311" w:rsidRDefault="00507311" w:rsidP="00507311">
            <w:pPr>
              <w:spacing w:line="249" w:lineRule="auto"/>
              <w:rPr>
                <w:lang w:val="pt-BR"/>
              </w:rPr>
            </w:pPr>
            <w:r>
              <w:rPr>
                <w:lang w:eastAsia="lt-LT"/>
              </w:rPr>
              <w:t xml:space="preserve">Naujos </w:t>
            </w:r>
            <w:r w:rsidRPr="001F4AE1">
              <w:rPr>
                <w:lang w:val="pt-BR"/>
              </w:rPr>
              <w:t>pag</w:t>
            </w:r>
            <w:r>
              <w:rPr>
                <w:lang w:val="pt-BR"/>
              </w:rPr>
              <w:t>rindinio muzikinio FŠPU programos</w:t>
            </w:r>
            <w:r w:rsidRPr="001F4AE1">
              <w:rPr>
                <w:lang w:val="pt-BR"/>
              </w:rPr>
              <w:t xml:space="preserve"> </w:t>
            </w:r>
            <w:r>
              <w:rPr>
                <w:lang w:val="pt-BR"/>
              </w:rPr>
              <w:t>patvirtintos direktoriaus įsakymu.</w:t>
            </w:r>
          </w:p>
          <w:p w:rsidR="007B49E1" w:rsidRDefault="00507311" w:rsidP="00180B7F">
            <w:pPr>
              <w:spacing w:line="249" w:lineRule="auto"/>
              <w:rPr>
                <w:lang w:val="pt-BR"/>
              </w:rPr>
            </w:pPr>
            <w:r>
              <w:rPr>
                <w:lang w:val="pt-BR"/>
              </w:rPr>
              <w:t>Ugdymo planas 2021- 2022 mokslo metams veiksmingas,  atitinka atnaujin</w:t>
            </w:r>
            <w:r w:rsidR="0033417D">
              <w:rPr>
                <w:lang w:val="pt-BR"/>
              </w:rPr>
              <w:t>tų ugdymo programų rei</w:t>
            </w:r>
            <w:r w:rsidR="00180B7F">
              <w:rPr>
                <w:lang w:val="pt-BR"/>
              </w:rPr>
              <w:t>kalavimus</w:t>
            </w:r>
            <w:r w:rsidR="0033417D">
              <w:rPr>
                <w:lang w:val="pt-BR"/>
              </w:rPr>
              <w:t xml:space="preserve">. </w:t>
            </w:r>
            <w:r w:rsidR="00180B7F">
              <w:rPr>
                <w:lang w:val="pt-BR"/>
              </w:rPr>
              <w:t>Parengta ir įgyvendinama nauja neformaliojo ugdymo vizualinio dizaino programa.</w:t>
            </w:r>
          </w:p>
          <w:p w:rsidR="002B5782" w:rsidRDefault="00A0681A" w:rsidP="00A0681A">
            <w:pPr>
              <w:spacing w:line="249" w:lineRule="auto"/>
              <w:rPr>
                <w:lang w:eastAsia="lt-LT"/>
              </w:rPr>
            </w:pPr>
            <w:r>
              <w:rPr>
                <w:lang w:val="pt-BR"/>
              </w:rPr>
              <w:t xml:space="preserve">Įvykdytas 4 klasės </w:t>
            </w:r>
            <w:r w:rsidR="002B5782">
              <w:rPr>
                <w:lang w:val="pt-BR"/>
              </w:rPr>
              <w:t>mokinių baigiamasis pasiekimų vertinimas.</w:t>
            </w:r>
          </w:p>
        </w:tc>
      </w:tr>
      <w:tr w:rsidR="007B49E1" w:rsidTr="00723D11">
        <w:tc>
          <w:tcPr>
            <w:tcW w:w="1730" w:type="dxa"/>
            <w:tcBorders>
              <w:top w:val="single" w:sz="4" w:space="0" w:color="auto"/>
              <w:left w:val="single" w:sz="4" w:space="0" w:color="auto"/>
              <w:bottom w:val="single" w:sz="4" w:space="0" w:color="auto"/>
              <w:right w:val="single" w:sz="4" w:space="0" w:color="auto"/>
            </w:tcBorders>
          </w:tcPr>
          <w:p w:rsidR="007B49E1" w:rsidRPr="002D129A" w:rsidRDefault="000E7495" w:rsidP="007B49E1">
            <w:pPr>
              <w:overflowPunct w:val="0"/>
              <w:textAlignment w:val="baseline"/>
              <w:rPr>
                <w:szCs w:val="24"/>
                <w:lang w:eastAsia="lt-LT"/>
              </w:rPr>
            </w:pPr>
            <w:r>
              <w:rPr>
                <w:szCs w:val="24"/>
                <w:lang w:eastAsia="lt-LT"/>
              </w:rPr>
              <w:t>1</w:t>
            </w:r>
            <w:r w:rsidR="007B49E1">
              <w:rPr>
                <w:szCs w:val="24"/>
                <w:lang w:eastAsia="lt-LT"/>
              </w:rPr>
              <w:t xml:space="preserve">.3. </w:t>
            </w:r>
            <w:r w:rsidR="007B49E1" w:rsidRPr="001F4AE1">
              <w:rPr>
                <w:szCs w:val="24"/>
                <w:lang w:eastAsia="lt-LT"/>
              </w:rPr>
              <w:t>Tėvų įtraukimas</w:t>
            </w:r>
            <w:r w:rsidR="007B49E1">
              <w:rPr>
                <w:szCs w:val="24"/>
                <w:lang w:eastAsia="lt-LT"/>
              </w:rPr>
              <w:t xml:space="preserve"> į vaikų ugdymą ir mokyklos </w:t>
            </w:r>
            <w:r w:rsidR="007B49E1">
              <w:rPr>
                <w:szCs w:val="24"/>
                <w:lang w:eastAsia="lt-LT"/>
              </w:rPr>
              <w:lastRenderedPageBreak/>
              <w:t xml:space="preserve">veiklų planavimą </w:t>
            </w:r>
          </w:p>
        </w:tc>
        <w:tc>
          <w:tcPr>
            <w:tcW w:w="1985" w:type="dxa"/>
            <w:tcBorders>
              <w:top w:val="single" w:sz="4" w:space="0" w:color="auto"/>
              <w:left w:val="single" w:sz="4" w:space="0" w:color="auto"/>
              <w:bottom w:val="single" w:sz="4" w:space="0" w:color="auto"/>
              <w:right w:val="single" w:sz="4" w:space="0" w:color="auto"/>
            </w:tcBorders>
          </w:tcPr>
          <w:p w:rsidR="007B49E1" w:rsidRPr="001F4AE1" w:rsidRDefault="007B49E1" w:rsidP="007B49E1">
            <w:pPr>
              <w:rPr>
                <w:lang w:eastAsia="lt-LT"/>
              </w:rPr>
            </w:pPr>
            <w:r>
              <w:lastRenderedPageBreak/>
              <w:t xml:space="preserve">Didesnė tėvų atsakomybė už vaikų ugdymą, didesnė jų įtaka planuojant </w:t>
            </w:r>
            <w:r>
              <w:lastRenderedPageBreak/>
              <w:t>mokyklos gyvenimą.</w:t>
            </w:r>
          </w:p>
        </w:tc>
        <w:tc>
          <w:tcPr>
            <w:tcW w:w="2835" w:type="dxa"/>
            <w:tcBorders>
              <w:top w:val="single" w:sz="4" w:space="0" w:color="auto"/>
              <w:left w:val="single" w:sz="4" w:space="0" w:color="auto"/>
              <w:bottom w:val="single" w:sz="4" w:space="0" w:color="auto"/>
              <w:right w:val="single" w:sz="4" w:space="0" w:color="auto"/>
            </w:tcBorders>
          </w:tcPr>
          <w:p w:rsidR="007B49E1" w:rsidRDefault="007B49E1" w:rsidP="007B49E1">
            <w:pPr>
              <w:spacing w:line="249" w:lineRule="auto"/>
              <w:rPr>
                <w:lang w:eastAsia="lt-LT"/>
              </w:rPr>
            </w:pPr>
            <w:r>
              <w:rPr>
                <w:lang w:eastAsia="lt-LT"/>
              </w:rPr>
              <w:lastRenderedPageBreak/>
              <w:t xml:space="preserve">Su kiekvieno mokinio tėvais aptartas individualus ugdymo planas, ugdymo rezultatai, ugdymo(si) </w:t>
            </w:r>
            <w:r>
              <w:rPr>
                <w:lang w:eastAsia="lt-LT"/>
              </w:rPr>
              <w:lastRenderedPageBreak/>
              <w:t>gerinimo galimybės. Tėvai dalyvauja planuojant ir organizuojant mokyklos ugdomąsias ir koncertines veiklas. Dauguma tėvų domisi savo vaikų ugdymosi rezultatais naudodamiesi TAMO dienynu.</w:t>
            </w:r>
          </w:p>
        </w:tc>
        <w:tc>
          <w:tcPr>
            <w:tcW w:w="2835" w:type="dxa"/>
            <w:tcBorders>
              <w:top w:val="single" w:sz="4" w:space="0" w:color="auto"/>
              <w:left w:val="single" w:sz="4" w:space="0" w:color="auto"/>
              <w:bottom w:val="single" w:sz="4" w:space="0" w:color="auto"/>
              <w:right w:val="single" w:sz="4" w:space="0" w:color="auto"/>
            </w:tcBorders>
          </w:tcPr>
          <w:p w:rsidR="007B49E1" w:rsidRDefault="00507311" w:rsidP="00A0681A">
            <w:pPr>
              <w:tabs>
                <w:tab w:val="left" w:pos="0"/>
                <w:tab w:val="left" w:pos="993"/>
              </w:tabs>
              <w:rPr>
                <w:lang w:eastAsia="lt-LT"/>
              </w:rPr>
            </w:pPr>
            <w:r>
              <w:rPr>
                <w:lang w:eastAsia="lt-LT"/>
              </w:rPr>
              <w:lastRenderedPageBreak/>
              <w:t>Įvyko d</w:t>
            </w:r>
            <w:r w:rsidR="00A0681A">
              <w:rPr>
                <w:lang w:eastAsia="lt-LT"/>
              </w:rPr>
              <w:t>u tėvų ir mokytojų susirinkimai;</w:t>
            </w:r>
            <w:r>
              <w:rPr>
                <w:lang w:eastAsia="lt-LT"/>
              </w:rPr>
              <w:t xml:space="preserve"> jų metu aptarti be</w:t>
            </w:r>
            <w:r w:rsidR="00A0681A">
              <w:rPr>
                <w:lang w:eastAsia="lt-LT"/>
              </w:rPr>
              <w:t>ndri mokyklos ugdymo ir veiklos organizavimo klausimai.</w:t>
            </w:r>
            <w:r>
              <w:rPr>
                <w:lang w:eastAsia="lt-LT"/>
              </w:rPr>
              <w:t xml:space="preserve"> </w:t>
            </w:r>
            <w:r>
              <w:rPr>
                <w:lang w:eastAsia="lt-LT"/>
              </w:rPr>
              <w:lastRenderedPageBreak/>
              <w:t xml:space="preserve">Aptarti kiekvieno mokinio individualūs ugdymo planai, pasiekimai, galimybės. </w:t>
            </w:r>
            <w:r w:rsidR="00180B7F">
              <w:rPr>
                <w:lang w:eastAsia="lt-LT"/>
              </w:rPr>
              <w:t xml:space="preserve">Sulaukta didelės tėvų pagalbos perkraustant mokyklą į naują pastatą, kuriantis naujose patalpose. </w:t>
            </w:r>
            <w:r>
              <w:rPr>
                <w:lang w:eastAsia="lt-LT"/>
              </w:rPr>
              <w:t>Norėtųsi aktyvesnio tėvų domėjimosi TAMO dienynų informacija</w:t>
            </w:r>
            <w:r w:rsidR="00180B7F">
              <w:rPr>
                <w:lang w:eastAsia="lt-LT"/>
              </w:rPr>
              <w:t>.</w:t>
            </w:r>
          </w:p>
        </w:tc>
      </w:tr>
      <w:tr w:rsidR="007B49E1" w:rsidTr="00723D11">
        <w:tc>
          <w:tcPr>
            <w:tcW w:w="1730" w:type="dxa"/>
            <w:tcBorders>
              <w:top w:val="single" w:sz="4" w:space="0" w:color="auto"/>
              <w:left w:val="single" w:sz="4" w:space="0" w:color="auto"/>
              <w:bottom w:val="single" w:sz="4" w:space="0" w:color="auto"/>
              <w:right w:val="single" w:sz="4" w:space="0" w:color="auto"/>
            </w:tcBorders>
          </w:tcPr>
          <w:p w:rsidR="007B49E1" w:rsidRDefault="000E7495" w:rsidP="007B49E1">
            <w:pPr>
              <w:overflowPunct w:val="0"/>
              <w:textAlignment w:val="baseline"/>
              <w:rPr>
                <w:szCs w:val="24"/>
                <w:lang w:eastAsia="lt-LT"/>
              </w:rPr>
            </w:pPr>
            <w:r>
              <w:rPr>
                <w:szCs w:val="24"/>
                <w:lang w:eastAsia="lt-LT"/>
              </w:rPr>
              <w:lastRenderedPageBreak/>
              <w:t>1</w:t>
            </w:r>
            <w:bookmarkStart w:id="0" w:name="_GoBack"/>
            <w:bookmarkEnd w:id="0"/>
            <w:r w:rsidR="007B49E1">
              <w:rPr>
                <w:szCs w:val="24"/>
                <w:lang w:eastAsia="lt-LT"/>
              </w:rPr>
              <w:t>.4. Ugdymo proceso  perkėlimas į naujas patalpas L. Giros g. 4</w:t>
            </w:r>
          </w:p>
        </w:tc>
        <w:tc>
          <w:tcPr>
            <w:tcW w:w="1985" w:type="dxa"/>
            <w:tcBorders>
              <w:top w:val="single" w:sz="4" w:space="0" w:color="auto"/>
              <w:left w:val="single" w:sz="4" w:space="0" w:color="auto"/>
              <w:bottom w:val="single" w:sz="4" w:space="0" w:color="auto"/>
              <w:right w:val="single" w:sz="4" w:space="0" w:color="auto"/>
            </w:tcBorders>
          </w:tcPr>
          <w:p w:rsidR="007B49E1" w:rsidRDefault="007B49E1" w:rsidP="007B49E1">
            <w:r>
              <w:t>Nuo 2021 m. rugsėjo 1 d. ugdymo procesas vyksta  naujai suremontuotame pastate, kuriame sudarytos geros sąlygos visų mokytojų ir mokinių darbui.</w:t>
            </w:r>
          </w:p>
        </w:tc>
        <w:tc>
          <w:tcPr>
            <w:tcW w:w="2835" w:type="dxa"/>
            <w:tcBorders>
              <w:top w:val="single" w:sz="4" w:space="0" w:color="auto"/>
              <w:left w:val="single" w:sz="4" w:space="0" w:color="auto"/>
              <w:bottom w:val="single" w:sz="4" w:space="0" w:color="auto"/>
              <w:right w:val="single" w:sz="4" w:space="0" w:color="auto"/>
            </w:tcBorders>
          </w:tcPr>
          <w:p w:rsidR="007B49E1" w:rsidRDefault="007B49E1" w:rsidP="007B49E1">
            <w:pPr>
              <w:spacing w:line="249" w:lineRule="auto"/>
              <w:rPr>
                <w:lang w:eastAsia="lt-LT"/>
              </w:rPr>
            </w:pPr>
            <w:r>
              <w:t>Pasibaigus remonto darbams, naujos patalpos paruoštos mokyklos darbui, tinkamai sutvarkyta aplinka. Pervežti esami kokybiški baldai, įranga, instrumentai. Pagal mokyklos finansines galimybes nupirkti nauji baldai, kitos priemonės. Patalpos atitinka higienos reikalavimus.</w:t>
            </w:r>
          </w:p>
        </w:tc>
        <w:tc>
          <w:tcPr>
            <w:tcW w:w="2835" w:type="dxa"/>
            <w:tcBorders>
              <w:top w:val="single" w:sz="4" w:space="0" w:color="auto"/>
              <w:left w:val="single" w:sz="4" w:space="0" w:color="auto"/>
              <w:bottom w:val="single" w:sz="4" w:space="0" w:color="auto"/>
              <w:right w:val="single" w:sz="4" w:space="0" w:color="auto"/>
            </w:tcBorders>
          </w:tcPr>
          <w:p w:rsidR="007B49E1" w:rsidRDefault="00507311" w:rsidP="007B49E1">
            <w:pPr>
              <w:tabs>
                <w:tab w:val="left" w:pos="0"/>
                <w:tab w:val="left" w:pos="993"/>
              </w:tabs>
              <w:rPr>
                <w:lang w:eastAsia="lt-LT"/>
              </w:rPr>
            </w:pPr>
            <w:r>
              <w:rPr>
                <w:lang w:eastAsia="lt-LT"/>
              </w:rPr>
              <w:t xml:space="preserve">Nors remonto darbai iki rugsėjo 1 nebuvo pilnai baigti, tai nesutrukdė pradėti naujų mokslo metų naujose patalpose. Jos buvo paruoštos darbui: nupirkta naujų baldų, kitų priemonių, kompiuterių mokytojų darbui. Vėliau sumontuotos žaliuzės ant visų klasių langų. </w:t>
            </w:r>
          </w:p>
        </w:tc>
      </w:tr>
    </w:tbl>
    <w:p w:rsidR="00334E7B" w:rsidRDefault="00334E7B" w:rsidP="00334E7B">
      <w:pPr>
        <w:jc w:val="center"/>
        <w:rPr>
          <w:lang w:eastAsia="lt-LT"/>
        </w:rPr>
      </w:pPr>
    </w:p>
    <w:p w:rsidR="00334E7B" w:rsidRDefault="00334E7B" w:rsidP="00334E7B">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34E7B" w:rsidTr="0009285E">
        <w:tc>
          <w:tcPr>
            <w:tcW w:w="4423"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Cs w:val="24"/>
                <w:lang w:eastAsia="lt-LT"/>
              </w:rPr>
              <w:t xml:space="preserve">Priežastys, rizikos </w:t>
            </w: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r w:rsidR="00334E7B" w:rsidTr="0009285E">
        <w:tc>
          <w:tcPr>
            <w:tcW w:w="4423" w:type="dxa"/>
            <w:tcBorders>
              <w:top w:val="single" w:sz="4" w:space="0" w:color="auto"/>
              <w:left w:val="single" w:sz="4" w:space="0" w:color="auto"/>
              <w:bottom w:val="single" w:sz="4" w:space="0" w:color="auto"/>
              <w:right w:val="single" w:sz="4" w:space="0" w:color="auto"/>
            </w:tcBorders>
            <w:hideMark/>
          </w:tcPr>
          <w:p w:rsidR="00334E7B" w:rsidRDefault="00334E7B" w:rsidP="0009285E">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334E7B" w:rsidRDefault="00334E7B" w:rsidP="0009285E">
            <w:pPr>
              <w:jc w:val="center"/>
              <w:rPr>
                <w:szCs w:val="24"/>
                <w:lang w:eastAsia="lt-LT"/>
              </w:rPr>
            </w:pPr>
          </w:p>
        </w:tc>
      </w:tr>
    </w:tbl>
    <w:p w:rsidR="00334E7B" w:rsidRDefault="00334E7B" w:rsidP="00334E7B"/>
    <w:p w:rsidR="00334E7B" w:rsidRDefault="00334E7B" w:rsidP="00334E7B">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334E7B" w:rsidRDefault="00334E7B" w:rsidP="00334E7B">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379"/>
      </w:tblGrid>
      <w:tr w:rsidR="00334E7B" w:rsidTr="007F6246">
        <w:tc>
          <w:tcPr>
            <w:tcW w:w="3006"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Užduotys / veiklos</w:t>
            </w:r>
          </w:p>
        </w:tc>
        <w:tc>
          <w:tcPr>
            <w:tcW w:w="6379"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Poveikis švietimo įstaigos veiklai</w:t>
            </w:r>
          </w:p>
        </w:tc>
      </w:tr>
      <w:tr w:rsidR="004460D1" w:rsidTr="007B49E1">
        <w:tc>
          <w:tcPr>
            <w:tcW w:w="3006" w:type="dxa"/>
            <w:tcBorders>
              <w:top w:val="single" w:sz="4" w:space="0" w:color="auto"/>
              <w:left w:val="single" w:sz="4" w:space="0" w:color="auto"/>
              <w:bottom w:val="single" w:sz="4" w:space="0" w:color="auto"/>
              <w:right w:val="single" w:sz="4" w:space="0" w:color="auto"/>
            </w:tcBorders>
          </w:tcPr>
          <w:p w:rsidR="004460D1" w:rsidRPr="003677BE" w:rsidRDefault="004460D1" w:rsidP="004460D1">
            <w:pPr>
              <w:overflowPunct w:val="0"/>
              <w:jc w:val="both"/>
              <w:textAlignment w:val="baseline"/>
              <w:rPr>
                <w:szCs w:val="24"/>
                <w:lang w:eastAsia="lt-LT"/>
              </w:rPr>
            </w:pPr>
          </w:p>
        </w:tc>
        <w:tc>
          <w:tcPr>
            <w:tcW w:w="6379" w:type="dxa"/>
            <w:tcBorders>
              <w:top w:val="single" w:sz="4" w:space="0" w:color="auto"/>
              <w:left w:val="single" w:sz="4" w:space="0" w:color="auto"/>
              <w:bottom w:val="single" w:sz="4" w:space="0" w:color="auto"/>
              <w:right w:val="single" w:sz="4" w:space="0" w:color="auto"/>
            </w:tcBorders>
          </w:tcPr>
          <w:p w:rsidR="004460D1" w:rsidRPr="003677BE" w:rsidRDefault="004460D1" w:rsidP="004460D1">
            <w:pPr>
              <w:overflowPunct w:val="0"/>
              <w:jc w:val="both"/>
              <w:textAlignment w:val="baseline"/>
              <w:rPr>
                <w:szCs w:val="24"/>
                <w:lang w:eastAsia="lt-LT"/>
              </w:rPr>
            </w:pPr>
          </w:p>
        </w:tc>
      </w:tr>
      <w:tr w:rsidR="004460D1" w:rsidTr="007B49E1">
        <w:tc>
          <w:tcPr>
            <w:tcW w:w="3006" w:type="dxa"/>
            <w:tcBorders>
              <w:top w:val="single" w:sz="4" w:space="0" w:color="auto"/>
              <w:left w:val="single" w:sz="4" w:space="0" w:color="auto"/>
              <w:bottom w:val="single" w:sz="4" w:space="0" w:color="auto"/>
              <w:right w:val="single" w:sz="4" w:space="0" w:color="auto"/>
            </w:tcBorders>
          </w:tcPr>
          <w:p w:rsidR="004460D1" w:rsidRPr="003677BE" w:rsidRDefault="004460D1" w:rsidP="004460D1">
            <w:pPr>
              <w:overflowPunct w:val="0"/>
              <w:textAlignment w:val="baseline"/>
              <w:rPr>
                <w:szCs w:val="24"/>
                <w:lang w:eastAsia="lt-LT"/>
              </w:rPr>
            </w:pPr>
          </w:p>
        </w:tc>
        <w:tc>
          <w:tcPr>
            <w:tcW w:w="6379" w:type="dxa"/>
            <w:tcBorders>
              <w:top w:val="single" w:sz="4" w:space="0" w:color="auto"/>
              <w:left w:val="single" w:sz="4" w:space="0" w:color="auto"/>
              <w:bottom w:val="single" w:sz="4" w:space="0" w:color="auto"/>
              <w:right w:val="single" w:sz="4" w:space="0" w:color="auto"/>
            </w:tcBorders>
          </w:tcPr>
          <w:p w:rsidR="004460D1" w:rsidRPr="003677BE" w:rsidRDefault="004460D1" w:rsidP="004460D1">
            <w:pPr>
              <w:overflowPunct w:val="0"/>
              <w:jc w:val="both"/>
              <w:textAlignment w:val="baseline"/>
              <w:rPr>
                <w:szCs w:val="24"/>
                <w:lang w:eastAsia="lt-LT"/>
              </w:rPr>
            </w:pPr>
          </w:p>
        </w:tc>
      </w:tr>
    </w:tbl>
    <w:p w:rsidR="00334E7B" w:rsidRDefault="00334E7B" w:rsidP="00334E7B"/>
    <w:p w:rsidR="00C157A8" w:rsidRDefault="00C157A8" w:rsidP="00334E7B"/>
    <w:p w:rsidR="00334E7B" w:rsidRDefault="00334E7B" w:rsidP="00334E7B">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34E7B" w:rsidTr="0009285E">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Pasiekti rezultatai ir jų rodikliai</w:t>
            </w:r>
          </w:p>
        </w:tc>
      </w:tr>
      <w:tr w:rsidR="00334E7B" w:rsidTr="0009285E">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r>
      <w:tr w:rsidR="00334E7B" w:rsidTr="0009285E">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r>
      <w:tr w:rsidR="00334E7B" w:rsidTr="0009285E">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Cs w:val="24"/>
                <w:lang w:eastAsia="lt-LT"/>
              </w:rPr>
            </w:pPr>
            <w:r>
              <w:rPr>
                <w:szCs w:val="24"/>
                <w:lang w:eastAsia="lt-LT"/>
              </w:rPr>
              <w:lastRenderedPageBreak/>
              <w:t>4.3.</w:t>
            </w:r>
          </w:p>
        </w:tc>
        <w:tc>
          <w:tcPr>
            <w:tcW w:w="2127"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34E7B" w:rsidRDefault="00334E7B" w:rsidP="0009285E">
            <w:pPr>
              <w:rPr>
                <w:szCs w:val="24"/>
                <w:lang w:eastAsia="lt-LT"/>
              </w:rPr>
            </w:pPr>
          </w:p>
        </w:tc>
      </w:tr>
    </w:tbl>
    <w:p w:rsidR="00334E7B" w:rsidRDefault="00334E7B" w:rsidP="00334E7B">
      <w:pPr>
        <w:jc w:val="center"/>
        <w:rPr>
          <w:sz w:val="22"/>
          <w:szCs w:val="22"/>
          <w:lang w:eastAsia="lt-LT"/>
        </w:rPr>
      </w:pPr>
    </w:p>
    <w:p w:rsidR="007F6246" w:rsidRDefault="007F6246" w:rsidP="00334E7B">
      <w:pPr>
        <w:jc w:val="center"/>
        <w:rPr>
          <w:sz w:val="22"/>
          <w:szCs w:val="22"/>
          <w:lang w:eastAsia="lt-LT"/>
        </w:rPr>
      </w:pPr>
    </w:p>
    <w:p w:rsidR="00334E7B" w:rsidRDefault="00334E7B" w:rsidP="00334E7B">
      <w:pPr>
        <w:jc w:val="center"/>
        <w:rPr>
          <w:b/>
        </w:rPr>
      </w:pPr>
      <w:r>
        <w:rPr>
          <w:b/>
        </w:rPr>
        <w:t>III SKYRIUS</w:t>
      </w:r>
    </w:p>
    <w:p w:rsidR="00334E7B" w:rsidRDefault="00334E7B" w:rsidP="00334E7B">
      <w:pPr>
        <w:jc w:val="center"/>
        <w:rPr>
          <w:b/>
        </w:rPr>
      </w:pPr>
      <w:r>
        <w:rPr>
          <w:b/>
        </w:rPr>
        <w:t>GEBĖJIMŲ ATLIKTI PAREIGYBĖS APRAŠYME NUSTATYTAS FUNKCIJAS VERTINIMAS</w:t>
      </w:r>
    </w:p>
    <w:p w:rsidR="00334E7B" w:rsidRDefault="00334E7B" w:rsidP="00334E7B">
      <w:pPr>
        <w:jc w:val="center"/>
        <w:rPr>
          <w:sz w:val="22"/>
          <w:szCs w:val="22"/>
        </w:rPr>
      </w:pPr>
    </w:p>
    <w:p w:rsidR="00334E7B" w:rsidRDefault="00334E7B" w:rsidP="00334E7B">
      <w:pPr>
        <w:rPr>
          <w:b/>
        </w:rPr>
      </w:pPr>
      <w:r>
        <w:rPr>
          <w:b/>
        </w:rPr>
        <w:t>5. Gebėjimų atlikti pareigybės aprašyme nustatytas funkcijas vertinimas</w:t>
      </w:r>
    </w:p>
    <w:p w:rsidR="00334E7B" w:rsidRDefault="00334E7B" w:rsidP="00334E7B">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center"/>
              <w:rPr>
                <w:sz w:val="22"/>
                <w:szCs w:val="22"/>
              </w:rPr>
            </w:pPr>
            <w:r>
              <w:rPr>
                <w:sz w:val="22"/>
                <w:szCs w:val="22"/>
              </w:rPr>
              <w:t>Pažymimas atitinkamas langelis:</w:t>
            </w:r>
          </w:p>
          <w:p w:rsidR="00334E7B" w:rsidRDefault="00334E7B" w:rsidP="0009285E">
            <w:pPr>
              <w:jc w:val="center"/>
              <w:rPr>
                <w:b/>
                <w:sz w:val="22"/>
                <w:szCs w:val="22"/>
              </w:rPr>
            </w:pPr>
            <w:r>
              <w:rPr>
                <w:sz w:val="22"/>
                <w:szCs w:val="22"/>
              </w:rPr>
              <w:t>1 – nepatenkinamai;</w:t>
            </w:r>
          </w:p>
          <w:p w:rsidR="00334E7B" w:rsidRDefault="00334E7B" w:rsidP="0009285E">
            <w:pPr>
              <w:jc w:val="center"/>
              <w:rPr>
                <w:sz w:val="22"/>
                <w:szCs w:val="22"/>
              </w:rPr>
            </w:pPr>
            <w:r>
              <w:rPr>
                <w:sz w:val="22"/>
                <w:szCs w:val="22"/>
              </w:rPr>
              <w:t>2 – patenkinamai;</w:t>
            </w:r>
          </w:p>
          <w:p w:rsidR="00334E7B" w:rsidRDefault="00334E7B" w:rsidP="0009285E">
            <w:pPr>
              <w:jc w:val="center"/>
              <w:rPr>
                <w:b/>
                <w:sz w:val="22"/>
                <w:szCs w:val="22"/>
              </w:rPr>
            </w:pPr>
            <w:r>
              <w:rPr>
                <w:sz w:val="22"/>
                <w:szCs w:val="22"/>
              </w:rPr>
              <w:t>3 – gerai;</w:t>
            </w:r>
          </w:p>
          <w:p w:rsidR="00334E7B" w:rsidRDefault="00334E7B" w:rsidP="0009285E">
            <w:pPr>
              <w:jc w:val="center"/>
              <w:rPr>
                <w:sz w:val="22"/>
                <w:szCs w:val="22"/>
              </w:rPr>
            </w:pPr>
            <w:r>
              <w:rPr>
                <w:sz w:val="22"/>
                <w:szCs w:val="22"/>
              </w:rPr>
              <w:t>4 – labai gerai</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AD460D">
            <w:pPr>
              <w:rPr>
                <w:sz w:val="22"/>
                <w:szCs w:val="22"/>
              </w:rPr>
            </w:pPr>
            <w:r>
              <w:rPr>
                <w:sz w:val="22"/>
                <w:szCs w:val="22"/>
              </w:rPr>
              <w:t>1□      2□       3</w:t>
            </w:r>
            <w:r w:rsidR="00AD460D">
              <w:rPr>
                <w:sz w:val="22"/>
                <w:szCs w:val="22"/>
              </w:rPr>
              <w:t>□</w:t>
            </w:r>
            <w:r>
              <w:rPr>
                <w:sz w:val="22"/>
                <w:szCs w:val="22"/>
              </w:rPr>
              <w:t xml:space="preserve">       4</w:t>
            </w:r>
            <w:r w:rsidR="00AD460D">
              <w:rPr>
                <w:sz w:val="22"/>
                <w:szCs w:val="22"/>
              </w:rPr>
              <w:t>+</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C157A8">
            <w:pPr>
              <w:tabs>
                <w:tab w:val="left" w:pos="690"/>
              </w:tabs>
              <w:ind w:hanging="19"/>
              <w:rPr>
                <w:sz w:val="22"/>
                <w:szCs w:val="22"/>
              </w:rPr>
            </w:pPr>
            <w:r>
              <w:rPr>
                <w:sz w:val="22"/>
                <w:szCs w:val="22"/>
              </w:rPr>
              <w:t>1□      2□       3</w:t>
            </w:r>
            <w:r w:rsidR="00C157A8">
              <w:rPr>
                <w:sz w:val="22"/>
                <w:szCs w:val="22"/>
              </w:rPr>
              <w:t>□</w:t>
            </w:r>
            <w:r>
              <w:rPr>
                <w:sz w:val="22"/>
                <w:szCs w:val="22"/>
              </w:rPr>
              <w:t xml:space="preserve">       4</w:t>
            </w:r>
            <w:r w:rsidR="00C157A8">
              <w:rPr>
                <w:sz w:val="22"/>
                <w:szCs w:val="22"/>
              </w:rPr>
              <w:t>+</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09285E">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AD460D">
            <w:pPr>
              <w:rPr>
                <w:sz w:val="22"/>
                <w:szCs w:val="22"/>
              </w:rPr>
            </w:pPr>
            <w:r>
              <w:rPr>
                <w:sz w:val="22"/>
                <w:szCs w:val="22"/>
              </w:rPr>
              <w:t>1□      2□       3</w:t>
            </w:r>
            <w:r w:rsidR="00AD460D">
              <w:rPr>
                <w:sz w:val="22"/>
                <w:szCs w:val="22"/>
              </w:rPr>
              <w:t>+</w:t>
            </w:r>
            <w:r>
              <w:rPr>
                <w:sz w:val="22"/>
                <w:szCs w:val="22"/>
              </w:rPr>
              <w:t xml:space="preserve">      4□</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4E7B" w:rsidRDefault="00334E7B" w:rsidP="0009285E">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4E7B" w:rsidRDefault="00334E7B" w:rsidP="00AD460D">
            <w:pPr>
              <w:rPr>
                <w:sz w:val="22"/>
                <w:szCs w:val="22"/>
              </w:rPr>
            </w:pPr>
            <w:r>
              <w:rPr>
                <w:sz w:val="22"/>
                <w:szCs w:val="22"/>
              </w:rPr>
              <w:t>1□      2□       3</w:t>
            </w:r>
            <w:r w:rsidR="00AD460D">
              <w:rPr>
                <w:sz w:val="22"/>
                <w:szCs w:val="22"/>
              </w:rPr>
              <w:t>+</w:t>
            </w:r>
            <w:r>
              <w:rPr>
                <w:sz w:val="22"/>
                <w:szCs w:val="22"/>
              </w:rPr>
              <w:t xml:space="preserve">       4□</w:t>
            </w:r>
          </w:p>
        </w:tc>
      </w:tr>
      <w:tr w:rsidR="00334E7B" w:rsidTr="000928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4E7B" w:rsidRDefault="00334E7B" w:rsidP="0009285E">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4E7B" w:rsidRDefault="00334E7B" w:rsidP="00AD460D">
            <w:pPr>
              <w:rPr>
                <w:sz w:val="22"/>
                <w:szCs w:val="22"/>
              </w:rPr>
            </w:pPr>
            <w:r>
              <w:rPr>
                <w:sz w:val="22"/>
                <w:szCs w:val="22"/>
              </w:rPr>
              <w:t>1□      2□       3</w:t>
            </w:r>
            <w:r w:rsidR="00AD460D">
              <w:rPr>
                <w:sz w:val="22"/>
                <w:szCs w:val="22"/>
              </w:rPr>
              <w:t>+</w:t>
            </w:r>
            <w:r>
              <w:rPr>
                <w:sz w:val="22"/>
                <w:szCs w:val="22"/>
              </w:rPr>
              <w:t xml:space="preserve">       4□</w:t>
            </w:r>
          </w:p>
        </w:tc>
      </w:tr>
    </w:tbl>
    <w:p w:rsidR="00334E7B" w:rsidRDefault="00334E7B" w:rsidP="00334E7B">
      <w:pPr>
        <w:jc w:val="center"/>
        <w:rPr>
          <w:sz w:val="22"/>
          <w:szCs w:val="22"/>
          <w:lang w:eastAsia="lt-LT"/>
        </w:rPr>
      </w:pPr>
    </w:p>
    <w:p w:rsidR="00334E7B" w:rsidRDefault="00334E7B" w:rsidP="00334E7B">
      <w:pPr>
        <w:jc w:val="center"/>
        <w:rPr>
          <w:b/>
          <w:szCs w:val="24"/>
          <w:lang w:eastAsia="lt-LT"/>
        </w:rPr>
      </w:pPr>
      <w:r>
        <w:rPr>
          <w:b/>
          <w:szCs w:val="24"/>
          <w:lang w:eastAsia="lt-LT"/>
        </w:rPr>
        <w:t>IV SKYRIUS</w:t>
      </w:r>
    </w:p>
    <w:p w:rsidR="00334E7B" w:rsidRDefault="00334E7B" w:rsidP="00334E7B">
      <w:pPr>
        <w:jc w:val="center"/>
        <w:rPr>
          <w:b/>
          <w:szCs w:val="24"/>
          <w:lang w:eastAsia="lt-LT"/>
        </w:rPr>
      </w:pPr>
      <w:r>
        <w:rPr>
          <w:b/>
          <w:szCs w:val="24"/>
          <w:lang w:eastAsia="lt-LT"/>
        </w:rPr>
        <w:t>PASIEKTŲ REZULTATŲ VYKDANT UŽDUOTIS ĮSIVERTINIMAS IR KOMPETENCIJŲ TOBULINIMAS</w:t>
      </w:r>
    </w:p>
    <w:p w:rsidR="00334E7B" w:rsidRDefault="00334E7B" w:rsidP="00334E7B">
      <w:pPr>
        <w:jc w:val="center"/>
        <w:rPr>
          <w:b/>
          <w:sz w:val="22"/>
          <w:szCs w:val="22"/>
          <w:lang w:eastAsia="lt-LT"/>
        </w:rPr>
      </w:pPr>
    </w:p>
    <w:p w:rsidR="00334E7B" w:rsidRDefault="00334E7B" w:rsidP="00334E7B">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jc w:val="center"/>
              <w:rPr>
                <w:sz w:val="22"/>
                <w:szCs w:val="22"/>
                <w:lang w:eastAsia="lt-LT"/>
              </w:rPr>
            </w:pPr>
            <w:r>
              <w:rPr>
                <w:sz w:val="22"/>
                <w:szCs w:val="22"/>
                <w:lang w:eastAsia="lt-LT"/>
              </w:rPr>
              <w:t>Pažymimas atitinkamas langelis</w:t>
            </w:r>
          </w:p>
        </w:tc>
      </w:tr>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ind w:right="340"/>
              <w:jc w:val="right"/>
              <w:rPr>
                <w:sz w:val="22"/>
                <w:szCs w:val="22"/>
                <w:lang w:eastAsia="lt-LT"/>
              </w:rPr>
            </w:pPr>
            <w:r>
              <w:rPr>
                <w:sz w:val="22"/>
                <w:szCs w:val="22"/>
                <w:lang w:eastAsia="lt-LT"/>
              </w:rPr>
              <w:t xml:space="preserve">Gerai </w:t>
            </w:r>
            <w:r w:rsidR="00342C7D">
              <w:rPr>
                <w:rFonts w:ascii="Segoe UI Symbol" w:eastAsia="MS Gothic" w:hAnsi="Segoe UI Symbol" w:cs="Segoe UI Symbol"/>
                <w:sz w:val="22"/>
                <w:szCs w:val="22"/>
                <w:lang w:eastAsia="lt-LT"/>
              </w:rPr>
              <w:t>+</w:t>
            </w:r>
          </w:p>
        </w:tc>
      </w:tr>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334E7B" w:rsidTr="000928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4E7B" w:rsidRDefault="00334E7B" w:rsidP="0009285E">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334E7B" w:rsidRDefault="00334E7B" w:rsidP="00334E7B">
      <w:pPr>
        <w:jc w:val="center"/>
        <w:rPr>
          <w:sz w:val="22"/>
          <w:szCs w:val="22"/>
          <w:lang w:eastAsia="lt-LT"/>
        </w:rPr>
      </w:pPr>
    </w:p>
    <w:p w:rsidR="00334E7B" w:rsidRDefault="00334E7B" w:rsidP="00334E7B">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460D1" w:rsidTr="007B49E1">
        <w:tc>
          <w:tcPr>
            <w:tcW w:w="9526" w:type="dxa"/>
            <w:tcBorders>
              <w:top w:val="single" w:sz="4" w:space="0" w:color="auto"/>
              <w:left w:val="single" w:sz="4" w:space="0" w:color="auto"/>
              <w:bottom w:val="single" w:sz="4" w:space="0" w:color="auto"/>
              <w:right w:val="single" w:sz="4" w:space="0" w:color="auto"/>
            </w:tcBorders>
          </w:tcPr>
          <w:p w:rsidR="004460D1" w:rsidRPr="00BE522F" w:rsidRDefault="00723D11" w:rsidP="004460D1">
            <w:r w:rsidRPr="00723D11">
              <w:t>Žinių, gebėjimų ir įgūdžių panaudojimas, atliekant funkcijas ir siekiant rezultatų</w:t>
            </w:r>
          </w:p>
        </w:tc>
      </w:tr>
      <w:tr w:rsidR="004460D1" w:rsidTr="007B49E1">
        <w:tc>
          <w:tcPr>
            <w:tcW w:w="9526" w:type="dxa"/>
            <w:tcBorders>
              <w:top w:val="single" w:sz="4" w:space="0" w:color="auto"/>
              <w:left w:val="single" w:sz="4" w:space="0" w:color="auto"/>
              <w:bottom w:val="single" w:sz="4" w:space="0" w:color="auto"/>
              <w:right w:val="single" w:sz="4" w:space="0" w:color="auto"/>
            </w:tcBorders>
          </w:tcPr>
          <w:p w:rsidR="004460D1" w:rsidRDefault="004460D1" w:rsidP="004460D1"/>
        </w:tc>
      </w:tr>
    </w:tbl>
    <w:p w:rsidR="003850F3" w:rsidRDefault="003850F3" w:rsidP="00334E7B"/>
    <w:sectPr w:rsidR="003850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A51"/>
    <w:multiLevelType w:val="hybridMultilevel"/>
    <w:tmpl w:val="80222AE6"/>
    <w:lvl w:ilvl="0" w:tplc="EC7AB89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228A496B"/>
    <w:multiLevelType w:val="hybridMultilevel"/>
    <w:tmpl w:val="9EFE1582"/>
    <w:lvl w:ilvl="0" w:tplc="232CA7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635CCE"/>
    <w:multiLevelType w:val="hybridMultilevel"/>
    <w:tmpl w:val="4B521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A36D31"/>
    <w:multiLevelType w:val="hybridMultilevel"/>
    <w:tmpl w:val="A214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DD0FC4"/>
    <w:multiLevelType w:val="hybridMultilevel"/>
    <w:tmpl w:val="1E7CF7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0E95BB2"/>
    <w:multiLevelType w:val="hybridMultilevel"/>
    <w:tmpl w:val="43186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3E43BD3"/>
    <w:multiLevelType w:val="hybridMultilevel"/>
    <w:tmpl w:val="7A5482D0"/>
    <w:lvl w:ilvl="0" w:tplc="1F7E6AFE">
      <w:numFmt w:val="bullet"/>
      <w:lvlText w:val="•"/>
      <w:lvlJc w:val="left"/>
      <w:pPr>
        <w:ind w:left="1605" w:hanging="1245"/>
      </w:pPr>
      <w:rPr>
        <w:rFonts w:ascii="Times New Roman" w:eastAsia="Times New Roman" w:hAnsi="Times New Roman" w:cs="Times New Roman" w:hint="default"/>
      </w:rPr>
    </w:lvl>
    <w:lvl w:ilvl="1" w:tplc="1F7E6AFE">
      <w:numFmt w:val="bullet"/>
      <w:lvlText w:val="•"/>
      <w:lvlJc w:val="left"/>
      <w:pPr>
        <w:ind w:left="1440" w:hanging="360"/>
      </w:pPr>
      <w:rPr>
        <w:rFonts w:ascii="Times New Roman" w:eastAsia="Times New Roman"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7B"/>
    <w:rsid w:val="00022D66"/>
    <w:rsid w:val="000B115A"/>
    <w:rsid w:val="000E6134"/>
    <w:rsid w:val="000E7495"/>
    <w:rsid w:val="000E7F5A"/>
    <w:rsid w:val="00100AC1"/>
    <w:rsid w:val="001141DB"/>
    <w:rsid w:val="00180B7F"/>
    <w:rsid w:val="001909A7"/>
    <w:rsid w:val="001C5F54"/>
    <w:rsid w:val="001C656A"/>
    <w:rsid w:val="00247A58"/>
    <w:rsid w:val="002642C7"/>
    <w:rsid w:val="00266285"/>
    <w:rsid w:val="002B5782"/>
    <w:rsid w:val="002C5AA6"/>
    <w:rsid w:val="002E2412"/>
    <w:rsid w:val="0033417D"/>
    <w:rsid w:val="00334CBB"/>
    <w:rsid w:val="00334E7B"/>
    <w:rsid w:val="00342C7D"/>
    <w:rsid w:val="00345314"/>
    <w:rsid w:val="00376B8C"/>
    <w:rsid w:val="003850F3"/>
    <w:rsid w:val="003956D2"/>
    <w:rsid w:val="003B2F4E"/>
    <w:rsid w:val="003C094F"/>
    <w:rsid w:val="004032B5"/>
    <w:rsid w:val="004460D1"/>
    <w:rsid w:val="004B1217"/>
    <w:rsid w:val="00507311"/>
    <w:rsid w:val="00594C23"/>
    <w:rsid w:val="005D3CD7"/>
    <w:rsid w:val="00723D11"/>
    <w:rsid w:val="00724ECA"/>
    <w:rsid w:val="00740D61"/>
    <w:rsid w:val="00793C79"/>
    <w:rsid w:val="007B49E1"/>
    <w:rsid w:val="007F2C1F"/>
    <w:rsid w:val="007F6246"/>
    <w:rsid w:val="0082386C"/>
    <w:rsid w:val="00872622"/>
    <w:rsid w:val="008F0508"/>
    <w:rsid w:val="0096117F"/>
    <w:rsid w:val="009D793B"/>
    <w:rsid w:val="00A0681A"/>
    <w:rsid w:val="00A24B21"/>
    <w:rsid w:val="00A533DE"/>
    <w:rsid w:val="00A9142F"/>
    <w:rsid w:val="00AB5A7B"/>
    <w:rsid w:val="00AD460D"/>
    <w:rsid w:val="00AF5258"/>
    <w:rsid w:val="00B06367"/>
    <w:rsid w:val="00B43E2F"/>
    <w:rsid w:val="00BC0027"/>
    <w:rsid w:val="00BC33D7"/>
    <w:rsid w:val="00BD4DC7"/>
    <w:rsid w:val="00BE1080"/>
    <w:rsid w:val="00BE5B62"/>
    <w:rsid w:val="00C157A8"/>
    <w:rsid w:val="00C2689E"/>
    <w:rsid w:val="00C438A4"/>
    <w:rsid w:val="00CD7CF0"/>
    <w:rsid w:val="00CF0B09"/>
    <w:rsid w:val="00D2435E"/>
    <w:rsid w:val="00D501D0"/>
    <w:rsid w:val="00D61238"/>
    <w:rsid w:val="00D77A60"/>
    <w:rsid w:val="00E377F6"/>
    <w:rsid w:val="00ED64AD"/>
    <w:rsid w:val="00F35FDD"/>
    <w:rsid w:val="00FA1288"/>
    <w:rsid w:val="00FC3D82"/>
    <w:rsid w:val="00FC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99FA"/>
  <w15:chartTrackingRefBased/>
  <w15:docId w15:val="{F8C3CF5D-778B-4338-92C3-CDF06A1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4E7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60D1"/>
    <w:pPr>
      <w:suppressAutoHyphens/>
      <w:autoSpaceDN w:val="0"/>
      <w:ind w:left="720"/>
      <w:contextualSpacing/>
      <w:textAlignment w:val="baseline"/>
    </w:pPr>
    <w:rPr>
      <w:szCs w:val="24"/>
    </w:rPr>
  </w:style>
  <w:style w:type="paragraph" w:customStyle="1" w:styleId="Default">
    <w:name w:val="Default"/>
    <w:rsid w:val="004460D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prastasiniatinklio">
    <w:name w:val="Normal (Web)"/>
    <w:basedOn w:val="prastasis"/>
    <w:uiPriority w:val="99"/>
    <w:semiHidden/>
    <w:unhideWhenUsed/>
    <w:rsid w:val="00ED64AD"/>
    <w:pPr>
      <w:spacing w:before="100" w:beforeAutospacing="1" w:after="100" w:afterAutospacing="1"/>
    </w:pPr>
    <w:rPr>
      <w:szCs w:val="24"/>
      <w:lang w:eastAsia="lt-LT"/>
    </w:rPr>
  </w:style>
  <w:style w:type="paragraph" w:customStyle="1" w:styleId="CharChar1">
    <w:name w:val="Char Char1"/>
    <w:basedOn w:val="prastasis"/>
    <w:rsid w:val="003B2F4E"/>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7BF7-4679-41CA-AC0B-61934FDB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7223</Words>
  <Characters>4118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Direktorė</cp:lastModifiedBy>
  <cp:revision>3</cp:revision>
  <dcterms:created xsi:type="dcterms:W3CDTF">2022-02-04T09:07:00Z</dcterms:created>
  <dcterms:modified xsi:type="dcterms:W3CDTF">2023-01-20T12:35:00Z</dcterms:modified>
</cp:coreProperties>
</file>